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7D" w:rsidRDefault="00B9167D" w:rsidP="00B9167D">
      <w:pPr>
        <w:pStyle w:val="NormalWeb"/>
        <w:spacing w:line="255" w:lineRule="atLeast"/>
        <w:ind w:left="720"/>
        <w:jc w:val="center"/>
        <w:textAlignment w:val="top"/>
        <w:rPr>
          <w:rFonts w:ascii="Arial" w:hAnsi="Arial" w:cs="Arial"/>
          <w:b/>
          <w:bCs/>
          <w:color w:val="000000"/>
          <w:sz w:val="20"/>
          <w:szCs w:val="20"/>
        </w:rPr>
      </w:pPr>
      <w:r w:rsidRPr="000B76A9">
        <w:rPr>
          <w:rFonts w:ascii="Arial" w:hAnsi="Arial" w:cs="Arial"/>
          <w:b/>
          <w:bCs/>
          <w:color w:val="000000"/>
          <w:sz w:val="20"/>
          <w:szCs w:val="20"/>
        </w:rPr>
        <w:t>FY</w:t>
      </w:r>
      <w:r>
        <w:rPr>
          <w:rFonts w:ascii="Arial" w:hAnsi="Arial" w:cs="Arial"/>
          <w:b/>
          <w:bCs/>
          <w:color w:val="000000"/>
          <w:sz w:val="20"/>
          <w:szCs w:val="20"/>
        </w:rPr>
        <w:t>2016</w:t>
      </w:r>
      <w:r w:rsidRPr="000B76A9">
        <w:rPr>
          <w:rFonts w:ascii="Arial" w:hAnsi="Arial" w:cs="Arial"/>
          <w:b/>
          <w:bCs/>
          <w:color w:val="000000"/>
          <w:sz w:val="20"/>
          <w:szCs w:val="20"/>
        </w:rPr>
        <w:t xml:space="preserve"> RESEARCH COMMITTEE</w:t>
      </w:r>
      <w:r w:rsidR="00697DD7">
        <w:rPr>
          <w:rFonts w:ascii="Arial" w:hAnsi="Arial" w:cs="Arial"/>
          <w:b/>
          <w:bCs/>
          <w:color w:val="000000"/>
          <w:sz w:val="20"/>
          <w:szCs w:val="20"/>
        </w:rPr>
        <w:t xml:space="preserve"> MEETING MINUTES</w:t>
      </w:r>
    </w:p>
    <w:p w:rsidR="00697DD7" w:rsidRDefault="00697DD7" w:rsidP="00B9167D">
      <w:pPr>
        <w:spacing w:line="255" w:lineRule="atLeast"/>
        <w:textAlignment w:val="top"/>
        <w:rPr>
          <w:rFonts w:ascii="Arial" w:hAnsi="Arial" w:cs="Arial"/>
          <w:b/>
          <w:bCs/>
          <w:color w:val="000000"/>
          <w:sz w:val="20"/>
          <w:szCs w:val="20"/>
        </w:rPr>
      </w:pPr>
      <w:r>
        <w:rPr>
          <w:rFonts w:ascii="Arial" w:hAnsi="Arial" w:cs="Arial"/>
          <w:b/>
          <w:bCs/>
          <w:color w:val="000000"/>
          <w:sz w:val="20"/>
          <w:szCs w:val="20"/>
        </w:rPr>
        <w:t xml:space="preserve">Meeting Date, Time, &amp; Place: </w:t>
      </w:r>
      <w:r w:rsidR="00247684">
        <w:rPr>
          <w:rFonts w:ascii="Arial" w:hAnsi="Arial" w:cs="Arial"/>
          <w:bCs/>
          <w:color w:val="000000"/>
          <w:sz w:val="20"/>
          <w:szCs w:val="20"/>
        </w:rPr>
        <w:t>30</w:t>
      </w:r>
      <w:r w:rsidRPr="00300BD8">
        <w:rPr>
          <w:rFonts w:ascii="Arial" w:hAnsi="Arial" w:cs="Arial"/>
          <w:bCs/>
          <w:color w:val="000000"/>
          <w:sz w:val="20"/>
          <w:szCs w:val="20"/>
        </w:rPr>
        <w:t xml:space="preserve"> Oct 2015, </w:t>
      </w:r>
      <w:r w:rsidR="00247684">
        <w:rPr>
          <w:rFonts w:ascii="Arial" w:hAnsi="Arial" w:cs="Arial"/>
          <w:bCs/>
          <w:color w:val="000000"/>
          <w:sz w:val="20"/>
          <w:szCs w:val="20"/>
        </w:rPr>
        <w:t>8</w:t>
      </w:r>
      <w:r w:rsidRPr="00300BD8">
        <w:rPr>
          <w:rFonts w:ascii="Arial" w:hAnsi="Arial" w:cs="Arial"/>
          <w:bCs/>
          <w:color w:val="000000"/>
          <w:sz w:val="20"/>
          <w:szCs w:val="20"/>
        </w:rPr>
        <w:t xml:space="preserve">:00 – </w:t>
      </w:r>
      <w:r w:rsidR="00247684">
        <w:rPr>
          <w:rFonts w:ascii="Arial" w:hAnsi="Arial" w:cs="Arial"/>
          <w:bCs/>
          <w:color w:val="000000"/>
          <w:sz w:val="20"/>
          <w:szCs w:val="20"/>
        </w:rPr>
        <w:t>9:15 A</w:t>
      </w:r>
      <w:r w:rsidRPr="00300BD8">
        <w:rPr>
          <w:rFonts w:ascii="Arial" w:hAnsi="Arial" w:cs="Arial"/>
          <w:bCs/>
          <w:color w:val="000000"/>
          <w:sz w:val="20"/>
          <w:szCs w:val="20"/>
        </w:rPr>
        <w:t>m, Regionalist Room, Kansas Union</w:t>
      </w:r>
    </w:p>
    <w:p w:rsidR="00247684" w:rsidRDefault="00247684" w:rsidP="00247684">
      <w:pPr>
        <w:autoSpaceDE w:val="0"/>
        <w:autoSpaceDN w:val="0"/>
        <w:adjustRightInd w:val="0"/>
        <w:contextualSpacing/>
        <w:rPr>
          <w:rFonts w:ascii="Arial" w:hAnsi="Arial" w:cs="Arial"/>
          <w:b/>
          <w:color w:val="000000"/>
          <w:sz w:val="20"/>
          <w:szCs w:val="20"/>
        </w:rPr>
      </w:pPr>
    </w:p>
    <w:p w:rsidR="00697DD7" w:rsidRDefault="00247684" w:rsidP="00247684">
      <w:pPr>
        <w:autoSpaceDE w:val="0"/>
        <w:autoSpaceDN w:val="0"/>
        <w:adjustRightInd w:val="0"/>
        <w:contextualSpacing/>
        <w:rPr>
          <w:rFonts w:ascii="Arial" w:hAnsi="Arial" w:cs="Arial"/>
          <w:color w:val="000000"/>
          <w:sz w:val="20"/>
          <w:szCs w:val="20"/>
        </w:rPr>
      </w:pPr>
      <w:r>
        <w:rPr>
          <w:rFonts w:ascii="Arial" w:hAnsi="Arial" w:cs="Arial"/>
          <w:b/>
          <w:color w:val="000000"/>
          <w:sz w:val="20"/>
          <w:szCs w:val="20"/>
        </w:rPr>
        <w:t>Participants</w:t>
      </w:r>
      <w:r w:rsidR="00697DD7" w:rsidRPr="00697DD7">
        <w:rPr>
          <w:rFonts w:ascii="Arial" w:hAnsi="Arial" w:cs="Arial"/>
          <w:b/>
          <w:color w:val="000000"/>
          <w:sz w:val="20"/>
          <w:szCs w:val="20"/>
        </w:rPr>
        <w:t>:</w:t>
      </w:r>
      <w:r w:rsidR="00697DD7" w:rsidRPr="00697DD7">
        <w:rPr>
          <w:rFonts w:ascii="Tahoma" w:eastAsiaTheme="minorHAnsi" w:hAnsi="Tahoma" w:cs="Tahoma"/>
          <w:sz w:val="23"/>
          <w:szCs w:val="23"/>
        </w:rPr>
        <w:t xml:space="preserve"> </w:t>
      </w:r>
      <w:r w:rsidRPr="00247684">
        <w:rPr>
          <w:rFonts w:ascii="Arial" w:hAnsi="Arial" w:cs="Arial"/>
          <w:color w:val="000000"/>
          <w:sz w:val="20"/>
          <w:szCs w:val="20"/>
        </w:rPr>
        <w:t xml:space="preserve">Hui, Rongqing; </w:t>
      </w:r>
      <w:proofErr w:type="spellStart"/>
      <w:r w:rsidRPr="00247684">
        <w:rPr>
          <w:rFonts w:ascii="Arial" w:hAnsi="Arial" w:cs="Arial"/>
          <w:color w:val="000000"/>
          <w:sz w:val="20"/>
          <w:szCs w:val="20"/>
        </w:rPr>
        <w:t>Pasik</w:t>
      </w:r>
      <w:proofErr w:type="spellEnd"/>
      <w:r w:rsidRPr="00247684">
        <w:rPr>
          <w:rFonts w:ascii="Arial" w:hAnsi="Arial" w:cs="Arial"/>
          <w:color w:val="000000"/>
          <w:sz w:val="20"/>
          <w:szCs w:val="20"/>
        </w:rPr>
        <w:t xml:space="preserve">-Duncan, </w:t>
      </w:r>
      <w:proofErr w:type="spellStart"/>
      <w:r w:rsidRPr="00247684">
        <w:rPr>
          <w:rFonts w:ascii="Arial" w:hAnsi="Arial" w:cs="Arial"/>
          <w:color w:val="000000"/>
          <w:sz w:val="20"/>
          <w:szCs w:val="20"/>
        </w:rPr>
        <w:t>Bozenna</w:t>
      </w:r>
      <w:proofErr w:type="spellEnd"/>
      <w:r>
        <w:rPr>
          <w:rFonts w:ascii="Arial" w:hAnsi="Arial" w:cs="Arial"/>
          <w:color w:val="000000"/>
          <w:sz w:val="20"/>
          <w:szCs w:val="20"/>
        </w:rPr>
        <w:t>; Staples, William G.;</w:t>
      </w:r>
      <w:r w:rsidRPr="00247684">
        <w:rPr>
          <w:rFonts w:ascii="Arial" w:hAnsi="Arial" w:cs="Arial"/>
          <w:color w:val="000000"/>
          <w:sz w:val="20"/>
          <w:szCs w:val="20"/>
        </w:rPr>
        <w:t xml:space="preserve"> </w:t>
      </w:r>
      <w:proofErr w:type="spellStart"/>
      <w:r w:rsidRPr="00247684">
        <w:rPr>
          <w:rFonts w:ascii="Arial" w:hAnsi="Arial" w:cs="Arial"/>
          <w:color w:val="000000"/>
          <w:sz w:val="20"/>
          <w:szCs w:val="20"/>
        </w:rPr>
        <w:t>Lach</w:t>
      </w:r>
      <w:proofErr w:type="spellEnd"/>
      <w:r w:rsidRPr="00247684">
        <w:rPr>
          <w:rFonts w:ascii="Arial" w:hAnsi="Arial" w:cs="Arial"/>
          <w:color w:val="000000"/>
          <w:sz w:val="20"/>
          <w:szCs w:val="20"/>
        </w:rPr>
        <w:t xml:space="preserve">, </w:t>
      </w:r>
      <w:proofErr w:type="spellStart"/>
      <w:r w:rsidRPr="00247684">
        <w:rPr>
          <w:rFonts w:ascii="Arial" w:hAnsi="Arial" w:cs="Arial"/>
          <w:color w:val="000000"/>
          <w:sz w:val="20"/>
          <w:szCs w:val="20"/>
        </w:rPr>
        <w:t>Pamella</w:t>
      </w:r>
      <w:proofErr w:type="spellEnd"/>
      <w:r w:rsidRPr="00247684">
        <w:rPr>
          <w:rFonts w:ascii="Arial" w:hAnsi="Arial" w:cs="Arial"/>
          <w:color w:val="000000"/>
          <w:sz w:val="20"/>
          <w:szCs w:val="20"/>
        </w:rPr>
        <w:t xml:space="preserve"> Robin; </w:t>
      </w:r>
      <w:proofErr w:type="spellStart"/>
      <w:r w:rsidRPr="00247684">
        <w:rPr>
          <w:rFonts w:ascii="Arial" w:hAnsi="Arial" w:cs="Arial"/>
          <w:color w:val="000000"/>
          <w:sz w:val="20"/>
          <w:szCs w:val="20"/>
        </w:rPr>
        <w:t>Moise</w:t>
      </w:r>
      <w:proofErr w:type="spellEnd"/>
      <w:r w:rsidRPr="00247684">
        <w:rPr>
          <w:rFonts w:ascii="Arial" w:hAnsi="Arial" w:cs="Arial"/>
          <w:color w:val="000000"/>
          <w:sz w:val="20"/>
          <w:szCs w:val="20"/>
        </w:rPr>
        <w:t xml:space="preserve">, Alexander R; Jackson, </w:t>
      </w:r>
      <w:proofErr w:type="spellStart"/>
      <w:r w:rsidRPr="00247684">
        <w:rPr>
          <w:rFonts w:ascii="Arial" w:hAnsi="Arial" w:cs="Arial"/>
          <w:color w:val="000000"/>
          <w:sz w:val="20"/>
          <w:szCs w:val="20"/>
        </w:rPr>
        <w:t>Yo</w:t>
      </w:r>
      <w:proofErr w:type="spellEnd"/>
      <w:r w:rsidRPr="00247684">
        <w:rPr>
          <w:rFonts w:ascii="Arial" w:hAnsi="Arial" w:cs="Arial"/>
          <w:color w:val="000000"/>
          <w:sz w:val="20"/>
          <w:szCs w:val="20"/>
        </w:rPr>
        <w:t xml:space="preserve">; </w:t>
      </w:r>
      <w:proofErr w:type="spellStart"/>
      <w:r w:rsidRPr="00247684">
        <w:rPr>
          <w:rFonts w:ascii="Arial" w:hAnsi="Arial" w:cs="Arial"/>
          <w:color w:val="000000"/>
          <w:sz w:val="20"/>
          <w:szCs w:val="20"/>
        </w:rPr>
        <w:t>Stefanov</w:t>
      </w:r>
      <w:proofErr w:type="spellEnd"/>
      <w:r w:rsidRPr="00247684">
        <w:rPr>
          <w:rFonts w:ascii="Arial" w:hAnsi="Arial" w:cs="Arial"/>
          <w:color w:val="000000"/>
          <w:sz w:val="20"/>
          <w:szCs w:val="20"/>
        </w:rPr>
        <w:t xml:space="preserve">, </w:t>
      </w:r>
      <w:proofErr w:type="spellStart"/>
      <w:r w:rsidRPr="00247684">
        <w:rPr>
          <w:rFonts w:ascii="Arial" w:hAnsi="Arial" w:cs="Arial"/>
          <w:color w:val="000000"/>
          <w:sz w:val="20"/>
          <w:szCs w:val="20"/>
        </w:rPr>
        <w:t>Atanas</w:t>
      </w:r>
      <w:proofErr w:type="spellEnd"/>
      <w:r w:rsidRPr="00247684">
        <w:rPr>
          <w:rFonts w:ascii="Arial" w:hAnsi="Arial" w:cs="Arial"/>
          <w:color w:val="000000"/>
          <w:sz w:val="20"/>
          <w:szCs w:val="20"/>
        </w:rPr>
        <w:t xml:space="preserve"> </w:t>
      </w:r>
      <w:proofErr w:type="spellStart"/>
      <w:r w:rsidRPr="00247684">
        <w:rPr>
          <w:rFonts w:ascii="Arial" w:hAnsi="Arial" w:cs="Arial"/>
          <w:color w:val="000000"/>
          <w:sz w:val="20"/>
          <w:szCs w:val="20"/>
        </w:rPr>
        <w:t>Gueorguier</w:t>
      </w:r>
      <w:proofErr w:type="spellEnd"/>
      <w:r>
        <w:rPr>
          <w:rFonts w:ascii="Arial" w:hAnsi="Arial" w:cs="Arial"/>
          <w:color w:val="000000"/>
          <w:sz w:val="20"/>
          <w:szCs w:val="20"/>
        </w:rPr>
        <w:t>;</w:t>
      </w:r>
      <w:r w:rsidRPr="00247684">
        <w:rPr>
          <w:rFonts w:ascii="Arial" w:hAnsi="Arial" w:cs="Arial"/>
          <w:color w:val="000000"/>
          <w:sz w:val="20"/>
          <w:szCs w:val="20"/>
        </w:rPr>
        <w:t xml:space="preserve"> Chen, </w:t>
      </w:r>
      <w:proofErr w:type="spellStart"/>
      <w:r w:rsidRPr="00247684">
        <w:rPr>
          <w:rFonts w:ascii="Arial" w:hAnsi="Arial" w:cs="Arial"/>
          <w:color w:val="000000"/>
          <w:sz w:val="20"/>
          <w:szCs w:val="20"/>
        </w:rPr>
        <w:t>Yvonnes</w:t>
      </w:r>
      <w:proofErr w:type="spellEnd"/>
      <w:r>
        <w:rPr>
          <w:rFonts w:ascii="Arial" w:hAnsi="Arial" w:cs="Arial"/>
          <w:color w:val="000000"/>
          <w:sz w:val="20"/>
          <w:szCs w:val="20"/>
        </w:rPr>
        <w:t>; Spencer, Daniel G.</w:t>
      </w:r>
      <w:r w:rsidRPr="00247684">
        <w:rPr>
          <w:rFonts w:ascii="Arial" w:hAnsi="Arial" w:cs="Arial"/>
          <w:color w:val="000000"/>
          <w:sz w:val="20"/>
          <w:szCs w:val="20"/>
        </w:rPr>
        <w:t>; Sturm, Belinda</w:t>
      </w:r>
      <w:r>
        <w:rPr>
          <w:rFonts w:ascii="Arial" w:hAnsi="Arial" w:cs="Arial"/>
          <w:color w:val="000000"/>
          <w:sz w:val="20"/>
          <w:szCs w:val="20"/>
        </w:rPr>
        <w:t xml:space="preserve">; </w:t>
      </w:r>
      <w:r w:rsidRPr="00247684">
        <w:rPr>
          <w:rFonts w:ascii="Arial" w:hAnsi="Arial" w:cs="Arial"/>
          <w:color w:val="000000"/>
          <w:sz w:val="20"/>
          <w:szCs w:val="20"/>
        </w:rPr>
        <w:t>Tracy, James W</w:t>
      </w:r>
      <w:r w:rsidR="00C62817">
        <w:rPr>
          <w:rFonts w:ascii="Arial" w:hAnsi="Arial" w:cs="Arial"/>
          <w:color w:val="000000"/>
          <w:sz w:val="20"/>
          <w:szCs w:val="20"/>
        </w:rPr>
        <w:t>; Rashid, Mahbub</w:t>
      </w:r>
    </w:p>
    <w:p w:rsidR="00247684" w:rsidRDefault="00247684" w:rsidP="00697DD7">
      <w:pPr>
        <w:autoSpaceDE w:val="0"/>
        <w:autoSpaceDN w:val="0"/>
        <w:adjustRightInd w:val="0"/>
        <w:contextualSpacing/>
        <w:rPr>
          <w:rFonts w:ascii="Arial" w:hAnsi="Arial" w:cs="Arial"/>
          <w:color w:val="000000"/>
          <w:sz w:val="20"/>
          <w:szCs w:val="20"/>
        </w:rPr>
      </w:pPr>
    </w:p>
    <w:p w:rsidR="00697DD7" w:rsidRPr="00697DD7" w:rsidRDefault="00697DD7" w:rsidP="00697DD7">
      <w:pPr>
        <w:autoSpaceDE w:val="0"/>
        <w:autoSpaceDN w:val="0"/>
        <w:adjustRightInd w:val="0"/>
        <w:contextualSpacing/>
        <w:rPr>
          <w:rFonts w:ascii="Arial" w:hAnsi="Arial" w:cs="Arial"/>
          <w:color w:val="000000"/>
          <w:sz w:val="20"/>
          <w:szCs w:val="20"/>
        </w:rPr>
      </w:pPr>
      <w:r>
        <w:rPr>
          <w:rFonts w:ascii="Arial" w:hAnsi="Arial" w:cs="Arial"/>
          <w:color w:val="000000"/>
          <w:sz w:val="20"/>
          <w:szCs w:val="20"/>
        </w:rPr>
        <w:t xml:space="preserve">The </w:t>
      </w:r>
      <w:r w:rsidR="007023D8">
        <w:rPr>
          <w:rFonts w:ascii="Arial" w:hAnsi="Arial" w:cs="Arial"/>
          <w:color w:val="000000"/>
          <w:sz w:val="20"/>
          <w:szCs w:val="20"/>
        </w:rPr>
        <w:t xml:space="preserve">Chair welcomed Vice-Chancellor Tracy and student member Brent Lee </w:t>
      </w:r>
      <w:r w:rsidR="00A10302">
        <w:rPr>
          <w:rFonts w:ascii="Arial" w:hAnsi="Arial" w:cs="Arial"/>
          <w:color w:val="000000"/>
          <w:sz w:val="20"/>
          <w:szCs w:val="20"/>
        </w:rPr>
        <w:t>to</w:t>
      </w:r>
      <w:r w:rsidR="007023D8">
        <w:rPr>
          <w:rFonts w:ascii="Arial" w:hAnsi="Arial" w:cs="Arial"/>
          <w:color w:val="000000"/>
          <w:sz w:val="20"/>
          <w:szCs w:val="20"/>
        </w:rPr>
        <w:t xml:space="preserve"> the meeting. The </w:t>
      </w:r>
      <w:r>
        <w:rPr>
          <w:rFonts w:ascii="Arial" w:hAnsi="Arial" w:cs="Arial"/>
          <w:color w:val="000000"/>
          <w:sz w:val="20"/>
          <w:szCs w:val="20"/>
        </w:rPr>
        <w:t xml:space="preserve">committee discussed </w:t>
      </w:r>
      <w:r w:rsidR="00A10302">
        <w:rPr>
          <w:rFonts w:ascii="Arial" w:hAnsi="Arial" w:cs="Arial"/>
          <w:color w:val="000000"/>
          <w:sz w:val="20"/>
          <w:szCs w:val="20"/>
        </w:rPr>
        <w:t>its</w:t>
      </w:r>
      <w:r>
        <w:rPr>
          <w:rFonts w:ascii="Arial" w:hAnsi="Arial" w:cs="Arial"/>
          <w:color w:val="000000"/>
          <w:sz w:val="20"/>
          <w:szCs w:val="20"/>
        </w:rPr>
        <w:t xml:space="preserve"> charges and made the following decisions:</w:t>
      </w:r>
    </w:p>
    <w:p w:rsidR="00B9167D" w:rsidRPr="000B76A9" w:rsidRDefault="00B9167D" w:rsidP="00B9167D">
      <w:pPr>
        <w:jc w:val="center"/>
        <w:rPr>
          <w:rFonts w:ascii="Arial" w:hAnsi="Arial" w:cs="Arial"/>
          <w:b/>
          <w:sz w:val="20"/>
          <w:szCs w:val="20"/>
        </w:rPr>
      </w:pPr>
    </w:p>
    <w:p w:rsidR="00B9167D" w:rsidRDefault="00B9167D" w:rsidP="00342C45">
      <w:pPr>
        <w:pBdr>
          <w:top w:val="single" w:sz="4" w:space="1" w:color="auto"/>
          <w:bottom w:val="single" w:sz="4" w:space="1" w:color="auto"/>
        </w:pBdr>
        <w:rPr>
          <w:rFonts w:ascii="Arial" w:hAnsi="Arial" w:cs="Arial"/>
          <w:b/>
          <w:sz w:val="20"/>
          <w:szCs w:val="20"/>
        </w:rPr>
      </w:pPr>
      <w:bookmarkStart w:id="0" w:name="OLE_LINK5"/>
      <w:bookmarkStart w:id="1" w:name="OLE_LINK4"/>
      <w:r w:rsidRPr="009459F1">
        <w:rPr>
          <w:rFonts w:ascii="Arial" w:hAnsi="Arial" w:cs="Arial"/>
          <w:b/>
          <w:sz w:val="20"/>
          <w:szCs w:val="20"/>
        </w:rPr>
        <w:t>Standing Charges:</w:t>
      </w:r>
    </w:p>
    <w:p w:rsidR="00632546" w:rsidRPr="009459F1" w:rsidRDefault="00632546" w:rsidP="00B9167D">
      <w:pPr>
        <w:rPr>
          <w:rFonts w:ascii="Arial" w:hAnsi="Arial" w:cs="Arial"/>
          <w:b/>
          <w:sz w:val="20"/>
          <w:szCs w:val="20"/>
        </w:rPr>
      </w:pPr>
    </w:p>
    <w:p w:rsidR="00697DD7" w:rsidRPr="00632546" w:rsidRDefault="00B9167D" w:rsidP="00342C45">
      <w:pPr>
        <w:pStyle w:val="NormalWeb"/>
        <w:numPr>
          <w:ilvl w:val="0"/>
          <w:numId w:val="3"/>
        </w:numPr>
        <w:spacing w:before="0" w:beforeAutospacing="0" w:after="0" w:afterAutospacing="0"/>
        <w:textAlignment w:val="top"/>
        <w:rPr>
          <w:rFonts w:ascii="Arial" w:hAnsi="Arial" w:cs="Arial"/>
          <w:sz w:val="20"/>
          <w:szCs w:val="20"/>
        </w:rPr>
      </w:pPr>
      <w:bookmarkStart w:id="2" w:name="OLE_LINK11"/>
      <w:bookmarkStart w:id="3" w:name="OLE_LINK10"/>
      <w:r w:rsidRPr="00632546">
        <w:rPr>
          <w:rFonts w:ascii="Arial" w:hAnsi="Arial" w:cs="Arial"/>
          <w:sz w:val="20"/>
          <w:szCs w:val="20"/>
        </w:rPr>
        <w:t>Monitor the administration of the General Research Fund (GRF) and make recommendations, as needed, to ensure its effectiveness and appropriate utilization. Report to FacEx concerning actions taken with respect to this cha</w:t>
      </w:r>
      <w:r w:rsidR="008D60BF" w:rsidRPr="00632546">
        <w:rPr>
          <w:rFonts w:ascii="Arial" w:hAnsi="Arial" w:cs="Arial"/>
          <w:sz w:val="20"/>
          <w:szCs w:val="20"/>
        </w:rPr>
        <w:t>rge by 03/05/16.</w:t>
      </w:r>
    </w:p>
    <w:p w:rsidR="00F5389D" w:rsidRDefault="00F5389D" w:rsidP="00F5389D">
      <w:pPr>
        <w:pStyle w:val="NormalWeb"/>
        <w:spacing w:before="0" w:beforeAutospacing="0" w:after="0" w:afterAutospacing="0"/>
        <w:ind w:left="360"/>
        <w:textAlignment w:val="top"/>
        <w:rPr>
          <w:rFonts w:ascii="Arial" w:hAnsi="Arial" w:cs="Arial"/>
          <w:sz w:val="20"/>
          <w:szCs w:val="20"/>
        </w:rPr>
      </w:pPr>
    </w:p>
    <w:p w:rsidR="00C62817" w:rsidRPr="007023D8" w:rsidRDefault="00697DD7" w:rsidP="007023D8">
      <w:pPr>
        <w:pStyle w:val="NormalWeb"/>
        <w:numPr>
          <w:ilvl w:val="0"/>
          <w:numId w:val="6"/>
        </w:numPr>
        <w:spacing w:before="0" w:beforeAutospacing="0" w:after="0" w:afterAutospacing="0"/>
        <w:textAlignment w:val="top"/>
        <w:rPr>
          <w:rFonts w:ascii="Arial" w:hAnsi="Arial" w:cs="Arial"/>
          <w:sz w:val="20"/>
          <w:szCs w:val="20"/>
        </w:rPr>
      </w:pPr>
      <w:r>
        <w:rPr>
          <w:rFonts w:ascii="Arial" w:hAnsi="Arial" w:cs="Arial"/>
          <w:sz w:val="20"/>
          <w:szCs w:val="20"/>
        </w:rPr>
        <w:t>The committee was informed that the</w:t>
      </w:r>
      <w:r w:rsidR="00C62817">
        <w:rPr>
          <w:rFonts w:ascii="Arial" w:hAnsi="Arial" w:cs="Arial"/>
          <w:sz w:val="20"/>
          <w:szCs w:val="20"/>
        </w:rPr>
        <w:t xml:space="preserve"> Chair of FSRC was contacted by University Governance concerning GRF funding reallocation for the FY2016 – one of the </w:t>
      </w:r>
      <w:r w:rsidRPr="00C62817">
        <w:rPr>
          <w:rFonts w:ascii="Arial" w:hAnsi="Arial" w:cs="Arial"/>
          <w:sz w:val="20"/>
          <w:szCs w:val="20"/>
        </w:rPr>
        <w:t xml:space="preserve">two </w:t>
      </w:r>
      <w:r w:rsidR="00C62817">
        <w:rPr>
          <w:rFonts w:ascii="Arial" w:hAnsi="Arial" w:cs="Arial"/>
          <w:sz w:val="20"/>
          <w:szCs w:val="20"/>
        </w:rPr>
        <w:t>FSRC recommendations for change</w:t>
      </w:r>
      <w:r w:rsidRPr="00C62817">
        <w:rPr>
          <w:rFonts w:ascii="Arial" w:hAnsi="Arial" w:cs="Arial"/>
          <w:sz w:val="20"/>
          <w:szCs w:val="20"/>
        </w:rPr>
        <w:t xml:space="preserve"> to the GRF procedures approved by the Faculty Senate Executive Committee</w:t>
      </w:r>
      <w:r w:rsidR="00C62817">
        <w:rPr>
          <w:rFonts w:ascii="Arial" w:hAnsi="Arial" w:cs="Arial"/>
          <w:sz w:val="20"/>
          <w:szCs w:val="20"/>
        </w:rPr>
        <w:t>.</w:t>
      </w:r>
      <w:r w:rsidR="007023D8">
        <w:rPr>
          <w:rFonts w:ascii="Arial" w:hAnsi="Arial" w:cs="Arial"/>
          <w:sz w:val="20"/>
          <w:szCs w:val="20"/>
        </w:rPr>
        <w:t xml:space="preserve"> </w:t>
      </w:r>
      <w:r w:rsidR="00C62817" w:rsidRPr="007023D8">
        <w:rPr>
          <w:rFonts w:ascii="Arial" w:hAnsi="Arial" w:cs="Arial"/>
          <w:sz w:val="20"/>
          <w:szCs w:val="20"/>
        </w:rPr>
        <w:t xml:space="preserve">It </w:t>
      </w:r>
      <w:r w:rsidR="007023D8">
        <w:rPr>
          <w:rFonts w:ascii="Arial" w:hAnsi="Arial" w:cs="Arial"/>
          <w:sz w:val="20"/>
          <w:szCs w:val="20"/>
        </w:rPr>
        <w:t>was</w:t>
      </w:r>
      <w:r w:rsidR="00C62817" w:rsidRPr="007023D8">
        <w:rPr>
          <w:rFonts w:ascii="Arial" w:hAnsi="Arial" w:cs="Arial"/>
          <w:sz w:val="20"/>
          <w:szCs w:val="20"/>
        </w:rPr>
        <w:t xml:space="preserve"> noted in the meeting that no reallocation of GRF funding will be made</w:t>
      </w:r>
      <w:r w:rsidR="007023D8" w:rsidRPr="007023D8">
        <w:rPr>
          <w:rFonts w:ascii="Arial" w:hAnsi="Arial" w:cs="Arial"/>
          <w:sz w:val="20"/>
          <w:szCs w:val="20"/>
        </w:rPr>
        <w:t xml:space="preserve"> until the review of the entity-level GRF processes </w:t>
      </w:r>
      <w:r w:rsidR="007023D8">
        <w:rPr>
          <w:rFonts w:ascii="Arial" w:hAnsi="Arial" w:cs="Arial"/>
          <w:sz w:val="20"/>
          <w:szCs w:val="20"/>
        </w:rPr>
        <w:t>is</w:t>
      </w:r>
      <w:r w:rsidR="007023D8" w:rsidRPr="007023D8">
        <w:rPr>
          <w:rFonts w:ascii="Arial" w:hAnsi="Arial" w:cs="Arial"/>
          <w:sz w:val="20"/>
          <w:szCs w:val="20"/>
        </w:rPr>
        <w:t xml:space="preserve"> completed this fiscal year.</w:t>
      </w:r>
    </w:p>
    <w:p w:rsidR="007031EE" w:rsidRDefault="007023D8" w:rsidP="00C62817">
      <w:pPr>
        <w:pStyle w:val="NormalWeb"/>
        <w:numPr>
          <w:ilvl w:val="0"/>
          <w:numId w:val="6"/>
        </w:numPr>
        <w:spacing w:before="0" w:beforeAutospacing="0" w:after="0" w:afterAutospacing="0"/>
        <w:textAlignment w:val="top"/>
        <w:rPr>
          <w:rFonts w:ascii="Arial" w:hAnsi="Arial" w:cs="Arial"/>
          <w:sz w:val="20"/>
          <w:szCs w:val="20"/>
        </w:rPr>
      </w:pPr>
      <w:r>
        <w:rPr>
          <w:rFonts w:ascii="Arial" w:hAnsi="Arial" w:cs="Arial"/>
          <w:sz w:val="20"/>
          <w:szCs w:val="20"/>
        </w:rPr>
        <w:t>Vice Chancellor Tracy was asked to present his view on GRF in the meeting. He noted that he has not yet observed a complete GRF cycle at KU since he joined seven month ago; therefore, his knowledge on GRF remain</w:t>
      </w:r>
      <w:r w:rsidR="00FF1098">
        <w:rPr>
          <w:rFonts w:ascii="Arial" w:hAnsi="Arial" w:cs="Arial"/>
          <w:sz w:val="20"/>
          <w:szCs w:val="20"/>
        </w:rPr>
        <w:t>s</w:t>
      </w:r>
      <w:r>
        <w:rPr>
          <w:rFonts w:ascii="Arial" w:hAnsi="Arial" w:cs="Arial"/>
          <w:sz w:val="20"/>
          <w:szCs w:val="20"/>
        </w:rPr>
        <w:t xml:space="preserve"> incomplete. However, he </w:t>
      </w:r>
      <w:r w:rsidR="007031EE">
        <w:rPr>
          <w:rFonts w:ascii="Arial" w:hAnsi="Arial" w:cs="Arial"/>
          <w:sz w:val="20"/>
          <w:szCs w:val="20"/>
        </w:rPr>
        <w:t>observed the following facts:</w:t>
      </w:r>
    </w:p>
    <w:p w:rsidR="007031EE" w:rsidRDefault="007023D8" w:rsidP="007031EE">
      <w:pPr>
        <w:pStyle w:val="NormalWeb"/>
        <w:numPr>
          <w:ilvl w:val="1"/>
          <w:numId w:val="6"/>
        </w:numPr>
        <w:spacing w:before="0" w:beforeAutospacing="0" w:after="0" w:afterAutospacing="0"/>
        <w:textAlignment w:val="top"/>
        <w:rPr>
          <w:rFonts w:ascii="Arial" w:hAnsi="Arial" w:cs="Arial"/>
          <w:sz w:val="20"/>
          <w:szCs w:val="20"/>
        </w:rPr>
      </w:pPr>
      <w:r>
        <w:rPr>
          <w:rFonts w:ascii="Arial" w:hAnsi="Arial" w:cs="Arial"/>
          <w:sz w:val="20"/>
          <w:szCs w:val="20"/>
        </w:rPr>
        <w:t>GRF has remained unchanged for a while</w:t>
      </w:r>
      <w:r w:rsidR="007031EE">
        <w:rPr>
          <w:rFonts w:ascii="Arial" w:hAnsi="Arial" w:cs="Arial"/>
          <w:sz w:val="20"/>
          <w:szCs w:val="20"/>
        </w:rPr>
        <w:t>,</w:t>
      </w:r>
      <w:r>
        <w:rPr>
          <w:rFonts w:ascii="Arial" w:hAnsi="Arial" w:cs="Arial"/>
          <w:sz w:val="20"/>
          <w:szCs w:val="20"/>
        </w:rPr>
        <w:t xml:space="preserve"> </w:t>
      </w:r>
      <w:r w:rsidR="007031EE">
        <w:rPr>
          <w:rFonts w:ascii="Arial" w:hAnsi="Arial" w:cs="Arial"/>
          <w:sz w:val="20"/>
          <w:szCs w:val="20"/>
        </w:rPr>
        <w:t>possibly affecting</w:t>
      </w:r>
      <w:r>
        <w:rPr>
          <w:rFonts w:ascii="Arial" w:hAnsi="Arial" w:cs="Arial"/>
          <w:sz w:val="20"/>
          <w:szCs w:val="20"/>
        </w:rPr>
        <w:t xml:space="preserve"> faculty research</w:t>
      </w:r>
      <w:r w:rsidR="007031EE">
        <w:rPr>
          <w:rFonts w:ascii="Arial" w:hAnsi="Arial" w:cs="Arial"/>
          <w:sz w:val="20"/>
          <w:szCs w:val="20"/>
        </w:rPr>
        <w:t xml:space="preserve"> and productivity</w:t>
      </w:r>
      <w:r>
        <w:rPr>
          <w:rFonts w:ascii="Arial" w:hAnsi="Arial" w:cs="Arial"/>
          <w:sz w:val="20"/>
          <w:szCs w:val="20"/>
        </w:rPr>
        <w:t xml:space="preserve">. </w:t>
      </w:r>
    </w:p>
    <w:p w:rsidR="007023D8" w:rsidRDefault="007031EE" w:rsidP="007031EE">
      <w:pPr>
        <w:pStyle w:val="NormalWeb"/>
        <w:numPr>
          <w:ilvl w:val="1"/>
          <w:numId w:val="6"/>
        </w:numPr>
        <w:spacing w:before="0" w:beforeAutospacing="0" w:after="0" w:afterAutospacing="0"/>
        <w:textAlignment w:val="top"/>
        <w:rPr>
          <w:rFonts w:ascii="Arial" w:hAnsi="Arial" w:cs="Arial"/>
          <w:sz w:val="20"/>
          <w:szCs w:val="20"/>
        </w:rPr>
      </w:pPr>
      <w:r>
        <w:rPr>
          <w:rFonts w:ascii="Arial" w:hAnsi="Arial" w:cs="Arial"/>
          <w:sz w:val="20"/>
          <w:szCs w:val="20"/>
        </w:rPr>
        <w:t>GRF may decrease</w:t>
      </w:r>
      <w:r w:rsidRPr="007031EE">
        <w:rPr>
          <w:rFonts w:ascii="Arial" w:hAnsi="Arial" w:cs="Arial"/>
          <w:sz w:val="20"/>
          <w:szCs w:val="20"/>
        </w:rPr>
        <w:t xml:space="preserve"> </w:t>
      </w:r>
      <w:r>
        <w:rPr>
          <w:rFonts w:ascii="Arial" w:hAnsi="Arial" w:cs="Arial"/>
          <w:sz w:val="20"/>
          <w:szCs w:val="20"/>
        </w:rPr>
        <w:t xml:space="preserve">in the coming years </w:t>
      </w:r>
      <w:r>
        <w:rPr>
          <w:rFonts w:ascii="Arial" w:hAnsi="Arial" w:cs="Arial"/>
          <w:sz w:val="20"/>
          <w:szCs w:val="20"/>
        </w:rPr>
        <w:t xml:space="preserve">due to tuition </w:t>
      </w:r>
      <w:r>
        <w:rPr>
          <w:rFonts w:ascii="Arial" w:hAnsi="Arial" w:cs="Arial"/>
          <w:sz w:val="20"/>
          <w:szCs w:val="20"/>
        </w:rPr>
        <w:t>deficits</w:t>
      </w:r>
      <w:r>
        <w:rPr>
          <w:rFonts w:ascii="Arial" w:hAnsi="Arial" w:cs="Arial"/>
          <w:sz w:val="20"/>
          <w:szCs w:val="20"/>
        </w:rPr>
        <w:t xml:space="preserve"> and p</w:t>
      </w:r>
      <w:r>
        <w:rPr>
          <w:rFonts w:ascii="Arial" w:hAnsi="Arial" w:cs="Arial"/>
          <w:sz w:val="20"/>
          <w:szCs w:val="20"/>
        </w:rPr>
        <w:t xml:space="preserve">otential state budget cuts. </w:t>
      </w:r>
    </w:p>
    <w:p w:rsidR="007031EE" w:rsidRDefault="00FF1098" w:rsidP="007031EE">
      <w:pPr>
        <w:pStyle w:val="NormalWeb"/>
        <w:numPr>
          <w:ilvl w:val="1"/>
          <w:numId w:val="6"/>
        </w:numPr>
        <w:spacing w:before="0" w:beforeAutospacing="0" w:after="0" w:afterAutospacing="0"/>
        <w:textAlignment w:val="top"/>
        <w:rPr>
          <w:rFonts w:ascii="Arial" w:hAnsi="Arial" w:cs="Arial"/>
          <w:sz w:val="20"/>
          <w:szCs w:val="20"/>
        </w:rPr>
      </w:pPr>
      <w:r>
        <w:rPr>
          <w:rFonts w:ascii="Arial" w:hAnsi="Arial" w:cs="Arial"/>
          <w:sz w:val="20"/>
          <w:szCs w:val="20"/>
        </w:rPr>
        <w:t>At KU</w:t>
      </w:r>
      <w:r w:rsidR="007E2465">
        <w:rPr>
          <w:rFonts w:ascii="Arial" w:hAnsi="Arial" w:cs="Arial"/>
          <w:sz w:val="20"/>
          <w:szCs w:val="20"/>
        </w:rPr>
        <w:t>,</w:t>
      </w:r>
      <w:r>
        <w:rPr>
          <w:rFonts w:ascii="Arial" w:hAnsi="Arial" w:cs="Arial"/>
          <w:sz w:val="20"/>
          <w:szCs w:val="20"/>
        </w:rPr>
        <w:t xml:space="preserve"> </w:t>
      </w:r>
      <w:r w:rsidR="007031EE">
        <w:rPr>
          <w:rFonts w:ascii="Arial" w:hAnsi="Arial" w:cs="Arial"/>
          <w:sz w:val="20"/>
          <w:szCs w:val="20"/>
        </w:rPr>
        <w:t xml:space="preserve">GRF is allocated to entities, which then decide how to distribute the fund among the faculty. Could there be another model to ensure more equitable allocation of GRF?  It was mentioned that at UMW, a </w:t>
      </w:r>
      <w:r>
        <w:rPr>
          <w:rFonts w:ascii="Arial" w:hAnsi="Arial" w:cs="Arial"/>
          <w:sz w:val="20"/>
          <w:szCs w:val="20"/>
        </w:rPr>
        <w:t xml:space="preserve">somewhat </w:t>
      </w:r>
      <w:r w:rsidR="007031EE">
        <w:rPr>
          <w:rFonts w:ascii="Arial" w:hAnsi="Arial" w:cs="Arial"/>
          <w:sz w:val="20"/>
          <w:szCs w:val="20"/>
        </w:rPr>
        <w:t xml:space="preserve">similar fund is allocated to four large divisions. Each faculty member chooses his/her division for funding. The funding is then competitively allocated to individual faculty members by the division. </w:t>
      </w:r>
    </w:p>
    <w:p w:rsidR="00342C45" w:rsidRDefault="00342C45" w:rsidP="00342C45">
      <w:pPr>
        <w:pStyle w:val="NormalWeb"/>
        <w:spacing w:before="0" w:beforeAutospacing="0" w:after="0" w:afterAutospacing="0"/>
        <w:ind w:left="1080"/>
        <w:textAlignment w:val="top"/>
        <w:rPr>
          <w:rFonts w:ascii="Arial" w:hAnsi="Arial" w:cs="Arial"/>
          <w:sz w:val="20"/>
          <w:szCs w:val="20"/>
        </w:rPr>
      </w:pPr>
    </w:p>
    <w:p w:rsidR="00B9167D" w:rsidRDefault="00B9167D" w:rsidP="00B9167D">
      <w:pPr>
        <w:pStyle w:val="NormalWeb"/>
        <w:spacing w:before="0" w:beforeAutospacing="0" w:after="0" w:afterAutospacing="0"/>
        <w:ind w:left="1080"/>
        <w:textAlignment w:val="top"/>
        <w:rPr>
          <w:rFonts w:ascii="Arial" w:hAnsi="Arial" w:cs="Arial"/>
          <w:sz w:val="20"/>
          <w:szCs w:val="20"/>
        </w:rPr>
      </w:pPr>
    </w:p>
    <w:p w:rsidR="00B9167D" w:rsidRDefault="00B9167D" w:rsidP="00342C45">
      <w:pPr>
        <w:pStyle w:val="NormalWeb"/>
        <w:numPr>
          <w:ilvl w:val="0"/>
          <w:numId w:val="3"/>
        </w:numPr>
        <w:spacing w:before="0" w:beforeAutospacing="0" w:after="0" w:afterAutospacing="0"/>
        <w:textAlignment w:val="top"/>
        <w:rPr>
          <w:rFonts w:ascii="Arial" w:hAnsi="Arial" w:cs="Arial"/>
          <w:sz w:val="20"/>
          <w:szCs w:val="20"/>
        </w:rPr>
      </w:pPr>
      <w:r w:rsidRPr="00E15920">
        <w:rPr>
          <w:rFonts w:ascii="Arial" w:hAnsi="Arial" w:cs="Arial"/>
          <w:sz w:val="20"/>
          <w:szCs w:val="20"/>
        </w:rPr>
        <w:t>Monitor the execution of the University’s Restricted Research Policy (Faculty Senate Rules and Regulations, Article IX) in handling requests for exceptions.</w:t>
      </w:r>
    </w:p>
    <w:p w:rsidR="00F5389D" w:rsidRDefault="00F5389D" w:rsidP="00F5389D">
      <w:pPr>
        <w:pStyle w:val="NormalWeb"/>
        <w:spacing w:before="0" w:beforeAutospacing="0" w:after="0" w:afterAutospacing="0"/>
        <w:ind w:left="360"/>
        <w:textAlignment w:val="top"/>
        <w:rPr>
          <w:rFonts w:ascii="Arial" w:hAnsi="Arial" w:cs="Arial"/>
          <w:sz w:val="20"/>
          <w:szCs w:val="20"/>
        </w:rPr>
      </w:pPr>
    </w:p>
    <w:p w:rsidR="008D60BF" w:rsidRDefault="00632546" w:rsidP="008D60BF">
      <w:pPr>
        <w:pStyle w:val="NormalWeb"/>
        <w:numPr>
          <w:ilvl w:val="0"/>
          <w:numId w:val="7"/>
        </w:numPr>
        <w:spacing w:before="0" w:beforeAutospacing="0" w:after="0" w:afterAutospacing="0"/>
        <w:textAlignment w:val="top"/>
        <w:rPr>
          <w:rFonts w:ascii="Arial" w:hAnsi="Arial" w:cs="Arial"/>
          <w:sz w:val="20"/>
          <w:szCs w:val="20"/>
        </w:rPr>
      </w:pPr>
      <w:r>
        <w:rPr>
          <w:rFonts w:ascii="Arial" w:hAnsi="Arial" w:cs="Arial"/>
          <w:sz w:val="20"/>
          <w:szCs w:val="20"/>
        </w:rPr>
        <w:t>The Chair</w:t>
      </w:r>
      <w:r w:rsidR="008D60BF">
        <w:rPr>
          <w:rFonts w:ascii="Arial" w:hAnsi="Arial" w:cs="Arial"/>
          <w:sz w:val="20"/>
          <w:szCs w:val="20"/>
        </w:rPr>
        <w:t xml:space="preserve"> </w:t>
      </w:r>
      <w:r w:rsidR="00FF1098">
        <w:rPr>
          <w:rFonts w:ascii="Arial" w:hAnsi="Arial" w:cs="Arial"/>
          <w:sz w:val="20"/>
          <w:szCs w:val="20"/>
        </w:rPr>
        <w:t>updated the committee on the activities of</w:t>
      </w:r>
      <w:r w:rsidR="008D60BF">
        <w:rPr>
          <w:rFonts w:ascii="Arial" w:hAnsi="Arial" w:cs="Arial"/>
          <w:sz w:val="20"/>
          <w:szCs w:val="20"/>
        </w:rPr>
        <w:t xml:space="preserve"> the Faculty Senate Restricted Research Committee</w:t>
      </w:r>
      <w:r w:rsidR="00FF1098">
        <w:rPr>
          <w:rFonts w:ascii="Arial" w:hAnsi="Arial" w:cs="Arial"/>
          <w:sz w:val="20"/>
          <w:szCs w:val="20"/>
        </w:rPr>
        <w:t xml:space="preserve">. He noted that so far the </w:t>
      </w:r>
      <w:r w:rsidR="00A10302">
        <w:rPr>
          <w:rFonts w:ascii="Arial" w:hAnsi="Arial" w:cs="Arial"/>
          <w:sz w:val="20"/>
          <w:szCs w:val="20"/>
        </w:rPr>
        <w:t>Restricted Research Committee</w:t>
      </w:r>
      <w:r w:rsidR="00A10302">
        <w:rPr>
          <w:rFonts w:ascii="Arial" w:hAnsi="Arial" w:cs="Arial"/>
          <w:sz w:val="20"/>
          <w:szCs w:val="20"/>
        </w:rPr>
        <w:t xml:space="preserve"> </w:t>
      </w:r>
      <w:r w:rsidR="00FF1098">
        <w:rPr>
          <w:rFonts w:ascii="Arial" w:hAnsi="Arial" w:cs="Arial"/>
          <w:sz w:val="20"/>
          <w:szCs w:val="20"/>
        </w:rPr>
        <w:t xml:space="preserve">has received two proposals where the restriction imposed by the funders </w:t>
      </w:r>
      <w:r w:rsidR="007E2465">
        <w:rPr>
          <w:rFonts w:ascii="Arial" w:hAnsi="Arial" w:cs="Arial"/>
          <w:sz w:val="20"/>
          <w:szCs w:val="20"/>
        </w:rPr>
        <w:t>were</w:t>
      </w:r>
      <w:r w:rsidR="00FF1098">
        <w:rPr>
          <w:rFonts w:ascii="Arial" w:hAnsi="Arial" w:cs="Arial"/>
          <w:sz w:val="20"/>
          <w:szCs w:val="20"/>
        </w:rPr>
        <w:t xml:space="preserve"> minimal, and at least one of these proposals was already approved by the </w:t>
      </w:r>
      <w:r w:rsidR="00A10302">
        <w:rPr>
          <w:rFonts w:ascii="Arial" w:hAnsi="Arial" w:cs="Arial"/>
          <w:sz w:val="20"/>
          <w:szCs w:val="20"/>
        </w:rPr>
        <w:t>Restricted Research Committee</w:t>
      </w:r>
      <w:r w:rsidR="00FF1098">
        <w:rPr>
          <w:rFonts w:ascii="Arial" w:hAnsi="Arial" w:cs="Arial"/>
          <w:sz w:val="20"/>
          <w:szCs w:val="20"/>
        </w:rPr>
        <w:t>.</w:t>
      </w:r>
    </w:p>
    <w:p w:rsidR="00342C45" w:rsidRPr="00E15920" w:rsidRDefault="00342C45" w:rsidP="00342C45">
      <w:pPr>
        <w:pStyle w:val="NormalWeb"/>
        <w:spacing w:before="0" w:beforeAutospacing="0" w:after="0" w:afterAutospacing="0"/>
        <w:ind w:left="360"/>
        <w:textAlignment w:val="top"/>
        <w:rPr>
          <w:rFonts w:ascii="Arial" w:hAnsi="Arial" w:cs="Arial"/>
          <w:sz w:val="20"/>
          <w:szCs w:val="20"/>
        </w:rPr>
      </w:pPr>
    </w:p>
    <w:p w:rsidR="00B9167D" w:rsidRPr="00673963" w:rsidRDefault="00B9167D" w:rsidP="00B9167D">
      <w:pPr>
        <w:pStyle w:val="NormalWeb"/>
        <w:spacing w:before="0" w:beforeAutospacing="0" w:after="0" w:afterAutospacing="0"/>
        <w:ind w:left="1080"/>
        <w:textAlignment w:val="top"/>
        <w:rPr>
          <w:rFonts w:ascii="Arial" w:hAnsi="Arial" w:cs="Arial"/>
          <w:sz w:val="20"/>
          <w:szCs w:val="20"/>
        </w:rPr>
      </w:pPr>
      <w:r w:rsidRPr="00673963">
        <w:rPr>
          <w:rFonts w:ascii="Arial" w:hAnsi="Arial" w:cs="Arial"/>
          <w:sz w:val="20"/>
          <w:szCs w:val="20"/>
        </w:rPr>
        <w:t xml:space="preserve">  </w:t>
      </w:r>
    </w:p>
    <w:p w:rsidR="00B9167D" w:rsidRDefault="00B9167D" w:rsidP="00342C45">
      <w:pPr>
        <w:pStyle w:val="NormalWeb"/>
        <w:numPr>
          <w:ilvl w:val="0"/>
          <w:numId w:val="3"/>
        </w:numPr>
        <w:spacing w:before="0" w:beforeAutospacing="0" w:after="0" w:afterAutospacing="0"/>
        <w:textAlignment w:val="top"/>
        <w:rPr>
          <w:rFonts w:ascii="Arial" w:hAnsi="Arial" w:cs="Arial"/>
          <w:sz w:val="20"/>
          <w:szCs w:val="20"/>
        </w:rPr>
      </w:pPr>
      <w:r w:rsidRPr="000B76A9">
        <w:rPr>
          <w:rFonts w:ascii="Arial" w:hAnsi="Arial" w:cs="Arial"/>
          <w:sz w:val="20"/>
          <w:szCs w:val="20"/>
        </w:rPr>
        <w:t xml:space="preserve">Serve as the body to hear faculty appeals of research rejected by the restricted research committee or by the Vice Provost for Research, as specified in the Restricted Research Policy. </w:t>
      </w:r>
    </w:p>
    <w:p w:rsidR="00F5389D" w:rsidRDefault="00F5389D" w:rsidP="00F5389D">
      <w:pPr>
        <w:pStyle w:val="NormalWeb"/>
        <w:spacing w:before="0" w:beforeAutospacing="0" w:after="0" w:afterAutospacing="0"/>
        <w:textAlignment w:val="top"/>
        <w:rPr>
          <w:rFonts w:ascii="Arial" w:hAnsi="Arial" w:cs="Arial"/>
          <w:sz w:val="20"/>
          <w:szCs w:val="20"/>
        </w:rPr>
      </w:pPr>
    </w:p>
    <w:p w:rsidR="008D60BF" w:rsidRDefault="008D60BF" w:rsidP="008D60BF">
      <w:pPr>
        <w:pStyle w:val="NormalWeb"/>
        <w:numPr>
          <w:ilvl w:val="0"/>
          <w:numId w:val="7"/>
        </w:numPr>
        <w:spacing w:before="0" w:beforeAutospacing="0" w:after="0" w:afterAutospacing="0"/>
        <w:textAlignment w:val="top"/>
        <w:rPr>
          <w:rFonts w:ascii="Arial" w:hAnsi="Arial" w:cs="Arial"/>
          <w:sz w:val="20"/>
          <w:szCs w:val="20"/>
        </w:rPr>
      </w:pPr>
      <w:r>
        <w:rPr>
          <w:rFonts w:ascii="Arial" w:hAnsi="Arial" w:cs="Arial"/>
          <w:sz w:val="20"/>
          <w:szCs w:val="20"/>
        </w:rPr>
        <w:t xml:space="preserve">The </w:t>
      </w:r>
      <w:r w:rsidR="00FF1098">
        <w:rPr>
          <w:rFonts w:ascii="Arial" w:hAnsi="Arial" w:cs="Arial"/>
          <w:sz w:val="20"/>
          <w:szCs w:val="20"/>
        </w:rPr>
        <w:t xml:space="preserve">FRSC </w:t>
      </w:r>
      <w:r>
        <w:rPr>
          <w:rFonts w:ascii="Arial" w:hAnsi="Arial" w:cs="Arial"/>
          <w:sz w:val="20"/>
          <w:szCs w:val="20"/>
        </w:rPr>
        <w:t xml:space="preserve">committee </w:t>
      </w:r>
      <w:r w:rsidR="009459F1">
        <w:rPr>
          <w:rFonts w:ascii="Arial" w:hAnsi="Arial" w:cs="Arial"/>
          <w:sz w:val="20"/>
          <w:szCs w:val="20"/>
        </w:rPr>
        <w:t>did not receive any</w:t>
      </w:r>
      <w:r w:rsidR="007E2465">
        <w:rPr>
          <w:rFonts w:ascii="Arial" w:hAnsi="Arial" w:cs="Arial"/>
          <w:sz w:val="20"/>
          <w:szCs w:val="20"/>
        </w:rPr>
        <w:t xml:space="preserve"> </w:t>
      </w:r>
      <w:r w:rsidR="00FF1098">
        <w:rPr>
          <w:rFonts w:ascii="Arial" w:hAnsi="Arial" w:cs="Arial"/>
          <w:sz w:val="20"/>
          <w:szCs w:val="20"/>
        </w:rPr>
        <w:t>faculty appeals</w:t>
      </w:r>
      <w:r w:rsidR="00FF1098" w:rsidRPr="00FF1098">
        <w:rPr>
          <w:rFonts w:ascii="Arial" w:hAnsi="Arial" w:cs="Arial"/>
          <w:sz w:val="20"/>
          <w:szCs w:val="20"/>
        </w:rPr>
        <w:t xml:space="preserve"> </w:t>
      </w:r>
      <w:r w:rsidR="00FF1098" w:rsidRPr="000B76A9">
        <w:rPr>
          <w:rFonts w:ascii="Arial" w:hAnsi="Arial" w:cs="Arial"/>
          <w:sz w:val="20"/>
          <w:szCs w:val="20"/>
        </w:rPr>
        <w:t>of research rejected by the restricted research committee or by the Vice Provost for Research</w:t>
      </w:r>
      <w:r w:rsidRPr="000B76A9">
        <w:rPr>
          <w:rFonts w:ascii="Arial" w:hAnsi="Arial" w:cs="Arial"/>
          <w:sz w:val="20"/>
          <w:szCs w:val="20"/>
        </w:rPr>
        <w:t>.</w:t>
      </w:r>
      <w:r w:rsidR="00F7513A">
        <w:rPr>
          <w:rFonts w:ascii="Arial" w:hAnsi="Arial" w:cs="Arial"/>
          <w:sz w:val="20"/>
          <w:szCs w:val="20"/>
        </w:rPr>
        <w:t xml:space="preserve"> There was no further discussion on the charge.</w:t>
      </w:r>
    </w:p>
    <w:p w:rsidR="00342C45" w:rsidRDefault="00342C45" w:rsidP="00342C45">
      <w:pPr>
        <w:pStyle w:val="NormalWeb"/>
        <w:spacing w:before="0" w:beforeAutospacing="0" w:after="0" w:afterAutospacing="0"/>
        <w:ind w:left="360"/>
        <w:textAlignment w:val="top"/>
        <w:rPr>
          <w:rFonts w:ascii="Arial" w:hAnsi="Arial" w:cs="Arial"/>
          <w:sz w:val="20"/>
          <w:szCs w:val="20"/>
        </w:rPr>
      </w:pPr>
    </w:p>
    <w:p w:rsidR="00B9167D" w:rsidRPr="000B76A9" w:rsidRDefault="00B9167D" w:rsidP="00B9167D">
      <w:pPr>
        <w:pStyle w:val="NormalWeb"/>
        <w:spacing w:before="0" w:beforeAutospacing="0" w:after="0" w:afterAutospacing="0"/>
        <w:textAlignment w:val="top"/>
        <w:rPr>
          <w:rFonts w:ascii="Arial" w:hAnsi="Arial" w:cs="Arial"/>
          <w:sz w:val="20"/>
          <w:szCs w:val="20"/>
        </w:rPr>
      </w:pPr>
    </w:p>
    <w:p w:rsidR="00B9167D" w:rsidRDefault="00B9167D" w:rsidP="00342C45">
      <w:pPr>
        <w:pStyle w:val="NormalWeb"/>
        <w:numPr>
          <w:ilvl w:val="0"/>
          <w:numId w:val="3"/>
        </w:numPr>
        <w:spacing w:before="0" w:beforeAutospacing="0" w:after="0" w:afterAutospacing="0"/>
        <w:textAlignment w:val="top"/>
        <w:rPr>
          <w:rFonts w:ascii="Arial" w:hAnsi="Arial" w:cs="Arial"/>
          <w:sz w:val="20"/>
          <w:szCs w:val="20"/>
        </w:rPr>
      </w:pPr>
      <w:r w:rsidRPr="000B76A9">
        <w:rPr>
          <w:rFonts w:ascii="Arial" w:hAnsi="Arial" w:cs="Arial"/>
          <w:sz w:val="20"/>
          <w:szCs w:val="20"/>
        </w:rPr>
        <w:t xml:space="preserve">Monitor the implementation of policies and procedures for determining which proposals will go forward in cases where the number of grant applications that may be submitted from the University is limited.  Identify problems or concerns, and report issues and recommendations to </w:t>
      </w:r>
      <w:proofErr w:type="spellStart"/>
      <w:r w:rsidRPr="000B76A9">
        <w:rPr>
          <w:rFonts w:ascii="Arial" w:hAnsi="Arial" w:cs="Arial"/>
          <w:sz w:val="20"/>
          <w:szCs w:val="20"/>
        </w:rPr>
        <w:t>FacEx</w:t>
      </w:r>
      <w:proofErr w:type="spellEnd"/>
      <w:r w:rsidRPr="000B76A9">
        <w:rPr>
          <w:rFonts w:ascii="Arial" w:hAnsi="Arial" w:cs="Arial"/>
          <w:sz w:val="20"/>
          <w:szCs w:val="20"/>
        </w:rPr>
        <w:t>.</w:t>
      </w:r>
    </w:p>
    <w:p w:rsidR="00F5389D" w:rsidRDefault="00F5389D" w:rsidP="00F5389D">
      <w:pPr>
        <w:pStyle w:val="NormalWeb"/>
        <w:spacing w:before="0" w:beforeAutospacing="0" w:after="0" w:afterAutospacing="0"/>
        <w:ind w:left="360"/>
        <w:textAlignment w:val="top"/>
        <w:rPr>
          <w:rFonts w:ascii="Arial" w:hAnsi="Arial" w:cs="Arial"/>
          <w:sz w:val="20"/>
          <w:szCs w:val="20"/>
        </w:rPr>
      </w:pPr>
    </w:p>
    <w:p w:rsidR="00F7513A" w:rsidRDefault="009459F1" w:rsidP="00F7513A">
      <w:pPr>
        <w:pStyle w:val="NormalWeb"/>
        <w:numPr>
          <w:ilvl w:val="0"/>
          <w:numId w:val="7"/>
        </w:numPr>
        <w:spacing w:before="0" w:beforeAutospacing="0" w:after="0" w:afterAutospacing="0"/>
        <w:textAlignment w:val="top"/>
        <w:rPr>
          <w:rFonts w:ascii="Arial" w:hAnsi="Arial" w:cs="Arial"/>
          <w:sz w:val="20"/>
          <w:szCs w:val="20"/>
        </w:rPr>
      </w:pPr>
      <w:r>
        <w:rPr>
          <w:rFonts w:ascii="Arial" w:hAnsi="Arial" w:cs="Arial"/>
          <w:sz w:val="20"/>
          <w:szCs w:val="20"/>
        </w:rPr>
        <w:t xml:space="preserve">There was no </w:t>
      </w:r>
      <w:r>
        <w:rPr>
          <w:rFonts w:ascii="Arial" w:hAnsi="Arial" w:cs="Arial"/>
          <w:sz w:val="20"/>
          <w:szCs w:val="20"/>
        </w:rPr>
        <w:t>discussion on the charge in this meeting</w:t>
      </w:r>
      <w:r w:rsidR="00BA2BE4">
        <w:rPr>
          <w:rFonts w:ascii="Arial" w:hAnsi="Arial" w:cs="Arial"/>
          <w:sz w:val="20"/>
          <w:szCs w:val="20"/>
        </w:rPr>
        <w:t>.</w:t>
      </w:r>
    </w:p>
    <w:p w:rsidR="00342C45" w:rsidRDefault="00342C45" w:rsidP="00342C45">
      <w:pPr>
        <w:pStyle w:val="NormalWeb"/>
        <w:spacing w:before="0" w:beforeAutospacing="0" w:after="0" w:afterAutospacing="0"/>
        <w:ind w:left="360"/>
        <w:textAlignment w:val="top"/>
        <w:rPr>
          <w:rFonts w:ascii="Arial" w:hAnsi="Arial" w:cs="Arial"/>
          <w:sz w:val="20"/>
          <w:szCs w:val="20"/>
        </w:rPr>
      </w:pPr>
    </w:p>
    <w:p w:rsidR="00B9167D" w:rsidRPr="000B76A9" w:rsidRDefault="00B9167D" w:rsidP="00B9167D">
      <w:pPr>
        <w:pStyle w:val="NormalWeb"/>
        <w:spacing w:before="0" w:beforeAutospacing="0" w:after="0" w:afterAutospacing="0"/>
        <w:textAlignment w:val="top"/>
        <w:rPr>
          <w:rFonts w:ascii="Arial" w:hAnsi="Arial" w:cs="Arial"/>
          <w:sz w:val="20"/>
          <w:szCs w:val="20"/>
        </w:rPr>
      </w:pPr>
    </w:p>
    <w:p w:rsidR="00B9167D" w:rsidRDefault="00B9167D" w:rsidP="00342C45">
      <w:pPr>
        <w:pStyle w:val="NormalWeb"/>
        <w:numPr>
          <w:ilvl w:val="0"/>
          <w:numId w:val="3"/>
        </w:numPr>
        <w:spacing w:before="0" w:beforeAutospacing="0" w:after="0" w:afterAutospacing="0"/>
        <w:rPr>
          <w:rFonts w:ascii="Arial" w:hAnsi="Arial" w:cs="Arial"/>
          <w:sz w:val="20"/>
          <w:szCs w:val="20"/>
        </w:rPr>
      </w:pPr>
      <w:r w:rsidRPr="00DF3562">
        <w:rPr>
          <w:rFonts w:ascii="Arial" w:hAnsi="Arial" w:cs="Arial"/>
          <w:sz w:val="20"/>
          <w:szCs w:val="20"/>
        </w:rPr>
        <w:t>Continue</w:t>
      </w:r>
      <w:r>
        <w:rPr>
          <w:rFonts w:ascii="Arial" w:hAnsi="Arial" w:cs="Arial"/>
          <w:sz w:val="20"/>
          <w:szCs w:val="20"/>
        </w:rPr>
        <w:t xml:space="preserve"> work</w:t>
      </w:r>
      <w:r w:rsidRPr="00DF3562">
        <w:rPr>
          <w:rFonts w:ascii="Arial" w:hAnsi="Arial" w:cs="Arial"/>
          <w:sz w:val="20"/>
          <w:szCs w:val="20"/>
        </w:rPr>
        <w:t>ing</w:t>
      </w:r>
      <w:r>
        <w:rPr>
          <w:rFonts w:ascii="Arial" w:hAnsi="Arial" w:cs="Arial"/>
          <w:sz w:val="20"/>
          <w:szCs w:val="20"/>
        </w:rPr>
        <w:t xml:space="preserve"> </w:t>
      </w:r>
      <w:r w:rsidRPr="000B76A9">
        <w:rPr>
          <w:rFonts w:ascii="Arial" w:hAnsi="Arial" w:cs="Arial"/>
          <w:sz w:val="20"/>
          <w:szCs w:val="20"/>
        </w:rPr>
        <w:t>with the ACEC (Academic Computing and Electronic Communications) Committee to process needs for and issues with computing and telecommunications for research, including recommendations for sustainable policies and procedures</w:t>
      </w:r>
      <w:r>
        <w:rPr>
          <w:rFonts w:ascii="Arial" w:hAnsi="Arial" w:cs="Arial"/>
          <w:sz w:val="20"/>
          <w:szCs w:val="20"/>
        </w:rPr>
        <w:t xml:space="preserve"> </w:t>
      </w:r>
      <w:r w:rsidRPr="00DF3562">
        <w:rPr>
          <w:rFonts w:ascii="Arial" w:hAnsi="Arial" w:cs="Arial"/>
          <w:sz w:val="20"/>
          <w:szCs w:val="20"/>
        </w:rPr>
        <w:t xml:space="preserve">and </w:t>
      </w:r>
      <w:r>
        <w:rPr>
          <w:rFonts w:ascii="Arial" w:hAnsi="Arial" w:cs="Arial"/>
          <w:sz w:val="20"/>
          <w:szCs w:val="20"/>
        </w:rPr>
        <w:t>m</w:t>
      </w:r>
      <w:r w:rsidRPr="000B76A9">
        <w:rPr>
          <w:rFonts w:ascii="Arial" w:hAnsi="Arial" w:cs="Arial"/>
          <w:sz w:val="20"/>
          <w:szCs w:val="20"/>
        </w:rPr>
        <w:t>onitor</w:t>
      </w:r>
      <w:r w:rsidRPr="00DF3562">
        <w:rPr>
          <w:rFonts w:ascii="Arial" w:hAnsi="Arial" w:cs="Arial"/>
          <w:sz w:val="20"/>
          <w:szCs w:val="20"/>
        </w:rPr>
        <w:t>ing</w:t>
      </w:r>
      <w:r w:rsidRPr="000B76A9">
        <w:rPr>
          <w:rFonts w:ascii="Arial" w:hAnsi="Arial" w:cs="Arial"/>
          <w:sz w:val="20"/>
          <w:szCs w:val="20"/>
        </w:rPr>
        <w:t xml:space="preserve"> ongoing and new developments </w:t>
      </w:r>
      <w:r w:rsidRPr="00DF3562">
        <w:rPr>
          <w:rFonts w:ascii="Arial" w:hAnsi="Arial" w:cs="Arial"/>
          <w:sz w:val="20"/>
          <w:szCs w:val="20"/>
        </w:rPr>
        <w:t>in IT</w:t>
      </w:r>
      <w:r>
        <w:rPr>
          <w:rFonts w:ascii="Arial" w:hAnsi="Arial" w:cs="Arial"/>
          <w:sz w:val="20"/>
          <w:szCs w:val="20"/>
        </w:rPr>
        <w:t>.</w:t>
      </w:r>
      <w:r w:rsidRPr="000B76A9">
        <w:rPr>
          <w:rFonts w:ascii="Arial" w:hAnsi="Arial" w:cs="Arial"/>
          <w:sz w:val="20"/>
          <w:szCs w:val="20"/>
        </w:rPr>
        <w:t xml:space="preserve"> </w:t>
      </w:r>
      <w:r>
        <w:rPr>
          <w:rFonts w:ascii="Arial" w:hAnsi="Arial" w:cs="Arial"/>
          <w:sz w:val="20"/>
          <w:szCs w:val="20"/>
        </w:rPr>
        <w:t>R</w:t>
      </w:r>
      <w:r w:rsidRPr="000B76A9">
        <w:rPr>
          <w:rFonts w:ascii="Arial" w:hAnsi="Arial" w:cs="Arial"/>
          <w:sz w:val="20"/>
          <w:szCs w:val="20"/>
        </w:rPr>
        <w:t xml:space="preserve">eport issues and recommendations to </w:t>
      </w:r>
      <w:proofErr w:type="spellStart"/>
      <w:r w:rsidRPr="000B76A9">
        <w:rPr>
          <w:rFonts w:ascii="Arial" w:hAnsi="Arial" w:cs="Arial"/>
          <w:sz w:val="20"/>
          <w:szCs w:val="20"/>
        </w:rPr>
        <w:t>FacEx</w:t>
      </w:r>
      <w:proofErr w:type="spellEnd"/>
      <w:r w:rsidRPr="000B76A9">
        <w:rPr>
          <w:rFonts w:ascii="Arial" w:hAnsi="Arial" w:cs="Arial"/>
          <w:sz w:val="20"/>
          <w:szCs w:val="20"/>
        </w:rPr>
        <w:t xml:space="preserve"> as needed.</w:t>
      </w:r>
    </w:p>
    <w:p w:rsidR="00F5389D" w:rsidRPr="00F5389D" w:rsidRDefault="00F5389D" w:rsidP="00F5389D">
      <w:pPr>
        <w:pStyle w:val="NormalWeb"/>
        <w:spacing w:before="0" w:beforeAutospacing="0" w:after="0" w:afterAutospacing="0"/>
        <w:ind w:left="360"/>
        <w:rPr>
          <w:rFonts w:ascii="Arial" w:hAnsi="Arial" w:cs="Arial"/>
          <w:sz w:val="20"/>
          <w:szCs w:val="20"/>
        </w:rPr>
      </w:pPr>
    </w:p>
    <w:p w:rsidR="00BA2BE4" w:rsidRDefault="00BA2BE4" w:rsidP="00BA2BE4">
      <w:pPr>
        <w:pStyle w:val="NormalWeb"/>
        <w:numPr>
          <w:ilvl w:val="0"/>
          <w:numId w:val="7"/>
        </w:numPr>
        <w:spacing w:before="0" w:beforeAutospacing="0" w:after="0" w:afterAutospacing="0"/>
        <w:rPr>
          <w:rFonts w:ascii="Arial" w:hAnsi="Arial" w:cs="Arial"/>
          <w:sz w:val="20"/>
          <w:szCs w:val="20"/>
        </w:rPr>
      </w:pPr>
      <w:proofErr w:type="spellStart"/>
      <w:r w:rsidRPr="007E2465">
        <w:rPr>
          <w:rFonts w:ascii="Arial" w:hAnsi="Arial" w:cs="Arial"/>
          <w:color w:val="000000"/>
          <w:sz w:val="20"/>
          <w:szCs w:val="20"/>
        </w:rPr>
        <w:t>Yvonnes</w:t>
      </w:r>
      <w:proofErr w:type="spellEnd"/>
      <w:r w:rsidRPr="007E2465">
        <w:rPr>
          <w:rFonts w:ascii="Arial" w:hAnsi="Arial" w:cs="Arial"/>
          <w:color w:val="000000"/>
          <w:sz w:val="20"/>
          <w:szCs w:val="20"/>
        </w:rPr>
        <w:t xml:space="preserve"> Chen</w:t>
      </w:r>
      <w:r>
        <w:rPr>
          <w:rFonts w:ascii="Arial" w:hAnsi="Arial" w:cs="Arial"/>
          <w:color w:val="000000"/>
          <w:sz w:val="20"/>
          <w:szCs w:val="20"/>
        </w:rPr>
        <w:t xml:space="preserve"> </w:t>
      </w:r>
      <w:r w:rsidR="009459F1">
        <w:rPr>
          <w:rFonts w:ascii="Arial" w:hAnsi="Arial" w:cs="Arial"/>
          <w:color w:val="000000"/>
          <w:sz w:val="20"/>
          <w:szCs w:val="20"/>
        </w:rPr>
        <w:t xml:space="preserve">was unable to attend the first </w:t>
      </w:r>
      <w:r w:rsidRPr="00BA2BE4">
        <w:rPr>
          <w:rFonts w:ascii="Arial" w:hAnsi="Arial" w:cs="Arial"/>
          <w:sz w:val="20"/>
          <w:szCs w:val="20"/>
        </w:rPr>
        <w:t>ACEC</w:t>
      </w:r>
      <w:r w:rsidR="009459F1">
        <w:rPr>
          <w:rFonts w:ascii="Arial" w:hAnsi="Arial" w:cs="Arial"/>
          <w:sz w:val="20"/>
          <w:szCs w:val="20"/>
        </w:rPr>
        <w:t xml:space="preserve"> meeting because she received a very late notice of the meeting. Brent Lee, who attended the meeting, </w:t>
      </w:r>
      <w:r w:rsidR="007E2465">
        <w:rPr>
          <w:rFonts w:ascii="Arial" w:hAnsi="Arial" w:cs="Arial"/>
          <w:sz w:val="20"/>
          <w:szCs w:val="20"/>
        </w:rPr>
        <w:t>noted</w:t>
      </w:r>
      <w:r w:rsidR="009459F1">
        <w:rPr>
          <w:rFonts w:ascii="Arial" w:hAnsi="Arial" w:cs="Arial"/>
          <w:sz w:val="20"/>
          <w:szCs w:val="20"/>
        </w:rPr>
        <w:t xml:space="preserve"> that the committee discussed the aging telecommunication infrastructure of the university in </w:t>
      </w:r>
      <w:r w:rsidR="007E2465">
        <w:rPr>
          <w:rFonts w:ascii="Arial" w:hAnsi="Arial" w:cs="Arial"/>
          <w:sz w:val="20"/>
          <w:szCs w:val="20"/>
        </w:rPr>
        <w:t>its</w:t>
      </w:r>
      <w:r w:rsidR="009459F1">
        <w:rPr>
          <w:rFonts w:ascii="Arial" w:hAnsi="Arial" w:cs="Arial"/>
          <w:sz w:val="20"/>
          <w:szCs w:val="20"/>
        </w:rPr>
        <w:t xml:space="preserve"> first meeting. In the second meeting, the committee is expected to discuss various budget issues affecting research infrastructure of the university. </w:t>
      </w:r>
      <w:proofErr w:type="spellStart"/>
      <w:r w:rsidR="009459F1" w:rsidRPr="007F1760">
        <w:rPr>
          <w:rFonts w:ascii="Arial" w:hAnsi="Arial" w:cs="Arial"/>
          <w:color w:val="000000"/>
          <w:sz w:val="20"/>
          <w:szCs w:val="20"/>
        </w:rPr>
        <w:t>Yvonnes</w:t>
      </w:r>
      <w:proofErr w:type="spellEnd"/>
      <w:r w:rsidR="009459F1" w:rsidRPr="007F1760">
        <w:rPr>
          <w:rFonts w:ascii="Arial" w:hAnsi="Arial" w:cs="Arial"/>
          <w:color w:val="000000"/>
          <w:sz w:val="20"/>
          <w:szCs w:val="20"/>
        </w:rPr>
        <w:t xml:space="preserve"> Chen</w:t>
      </w:r>
      <w:r w:rsidR="009459F1" w:rsidRPr="007F1760">
        <w:rPr>
          <w:rFonts w:ascii="Arial" w:hAnsi="Arial" w:cs="Arial"/>
          <w:color w:val="000000"/>
          <w:sz w:val="20"/>
          <w:szCs w:val="20"/>
        </w:rPr>
        <w:t xml:space="preserve"> and Brent Lee have kindly agreed to keep the committee posted on </w:t>
      </w:r>
      <w:r w:rsidR="009459F1" w:rsidRPr="007F1760">
        <w:rPr>
          <w:rFonts w:ascii="Arial" w:hAnsi="Arial" w:cs="Arial"/>
          <w:sz w:val="20"/>
          <w:szCs w:val="20"/>
        </w:rPr>
        <w:t>issues with computing and telecommunications for research</w:t>
      </w:r>
      <w:r w:rsidR="007F1760" w:rsidRPr="007F1760">
        <w:rPr>
          <w:rFonts w:ascii="Arial" w:hAnsi="Arial" w:cs="Arial"/>
          <w:sz w:val="20"/>
          <w:szCs w:val="20"/>
        </w:rPr>
        <w:t>.</w:t>
      </w:r>
    </w:p>
    <w:p w:rsidR="00B9167D" w:rsidRDefault="00B9167D" w:rsidP="00B9167D">
      <w:pPr>
        <w:pStyle w:val="NormalWeb"/>
        <w:spacing w:before="0" w:beforeAutospacing="0" w:after="0" w:afterAutospacing="0"/>
        <w:rPr>
          <w:rFonts w:ascii="Arial" w:hAnsi="Arial" w:cs="Arial"/>
          <w:sz w:val="20"/>
          <w:szCs w:val="20"/>
        </w:rPr>
      </w:pPr>
    </w:p>
    <w:bookmarkEnd w:id="0"/>
    <w:bookmarkEnd w:id="1"/>
    <w:bookmarkEnd w:id="2"/>
    <w:bookmarkEnd w:id="3"/>
    <w:p w:rsidR="00B9167D" w:rsidRDefault="00B9167D" w:rsidP="00342C45">
      <w:pPr>
        <w:pStyle w:val="NormalWeb"/>
        <w:pBdr>
          <w:top w:val="single" w:sz="4" w:space="1" w:color="auto"/>
          <w:bottom w:val="single" w:sz="4" w:space="1" w:color="auto"/>
        </w:pBdr>
        <w:spacing w:before="0" w:beforeAutospacing="0" w:after="0" w:afterAutospacing="0"/>
        <w:textAlignment w:val="top"/>
        <w:rPr>
          <w:rFonts w:ascii="Arial" w:hAnsi="Arial" w:cs="Arial"/>
          <w:b/>
          <w:sz w:val="20"/>
          <w:szCs w:val="20"/>
        </w:rPr>
      </w:pPr>
      <w:r w:rsidRPr="00632546">
        <w:rPr>
          <w:rFonts w:ascii="Arial" w:hAnsi="Arial" w:cs="Arial"/>
          <w:b/>
          <w:sz w:val="20"/>
          <w:szCs w:val="20"/>
        </w:rPr>
        <w:t xml:space="preserve">Specific charges:  </w:t>
      </w:r>
    </w:p>
    <w:p w:rsidR="00632546" w:rsidRPr="00632546" w:rsidRDefault="00632546" w:rsidP="00B9167D">
      <w:pPr>
        <w:pStyle w:val="NormalWeb"/>
        <w:spacing w:before="0" w:beforeAutospacing="0" w:after="0" w:afterAutospacing="0"/>
        <w:textAlignment w:val="top"/>
        <w:rPr>
          <w:b/>
          <w:u w:val="single"/>
        </w:rPr>
      </w:pPr>
    </w:p>
    <w:p w:rsidR="00F5389D" w:rsidRDefault="00B9167D" w:rsidP="00342C45">
      <w:pPr>
        <w:pStyle w:val="ListParagraph"/>
        <w:numPr>
          <w:ilvl w:val="0"/>
          <w:numId w:val="10"/>
        </w:numPr>
        <w:rPr>
          <w:rFonts w:ascii="Arial" w:hAnsi="Arial" w:cs="Arial"/>
          <w:sz w:val="20"/>
          <w:szCs w:val="20"/>
        </w:rPr>
      </w:pPr>
      <w:r w:rsidRPr="00632546">
        <w:rPr>
          <w:rFonts w:ascii="Arial" w:hAnsi="Arial" w:cs="Arial"/>
          <w:sz w:val="20"/>
          <w:szCs w:val="20"/>
        </w:rPr>
        <w:t>Conduct three-year re</w:t>
      </w:r>
      <w:r w:rsidR="00BA2BE4" w:rsidRPr="00632546">
        <w:rPr>
          <w:rFonts w:ascii="Arial" w:hAnsi="Arial" w:cs="Arial"/>
          <w:sz w:val="20"/>
          <w:szCs w:val="20"/>
        </w:rPr>
        <w:t xml:space="preserve">view of the GRF in </w:t>
      </w:r>
      <w:proofErr w:type="gramStart"/>
      <w:r w:rsidR="00BA2BE4" w:rsidRPr="00632546">
        <w:rPr>
          <w:rFonts w:ascii="Arial" w:hAnsi="Arial" w:cs="Arial"/>
          <w:sz w:val="20"/>
          <w:szCs w:val="20"/>
        </w:rPr>
        <w:t>Spring</w:t>
      </w:r>
      <w:proofErr w:type="gramEnd"/>
      <w:r w:rsidR="00BA2BE4" w:rsidRPr="00632546">
        <w:rPr>
          <w:rFonts w:ascii="Arial" w:hAnsi="Arial" w:cs="Arial"/>
          <w:sz w:val="20"/>
          <w:szCs w:val="20"/>
        </w:rPr>
        <w:t xml:space="preserve"> 2016.</w:t>
      </w:r>
    </w:p>
    <w:p w:rsidR="00342C45" w:rsidRPr="00342C45" w:rsidRDefault="00342C45" w:rsidP="00342C45">
      <w:pPr>
        <w:pStyle w:val="ListParagraph"/>
        <w:ind w:left="360"/>
        <w:rPr>
          <w:rFonts w:ascii="Arial" w:hAnsi="Arial" w:cs="Arial"/>
          <w:sz w:val="20"/>
          <w:szCs w:val="20"/>
        </w:rPr>
      </w:pPr>
    </w:p>
    <w:p w:rsidR="00632546" w:rsidRDefault="00632546" w:rsidP="00BA2BE4">
      <w:pPr>
        <w:pStyle w:val="NormalWeb"/>
        <w:numPr>
          <w:ilvl w:val="0"/>
          <w:numId w:val="7"/>
        </w:numPr>
        <w:spacing w:before="0" w:beforeAutospacing="0" w:afterAutospacing="0"/>
        <w:textAlignment w:val="top"/>
        <w:rPr>
          <w:rFonts w:ascii="Arial" w:hAnsi="Arial" w:cs="Arial"/>
          <w:sz w:val="20"/>
          <w:szCs w:val="20"/>
        </w:rPr>
      </w:pPr>
      <w:r>
        <w:rPr>
          <w:rFonts w:ascii="Arial" w:hAnsi="Arial" w:cs="Arial"/>
          <w:sz w:val="20"/>
          <w:szCs w:val="20"/>
        </w:rPr>
        <w:t>Concerning GRF review, the Chair</w:t>
      </w:r>
      <w:r w:rsidR="00F5389D">
        <w:rPr>
          <w:rFonts w:ascii="Arial" w:hAnsi="Arial" w:cs="Arial"/>
          <w:sz w:val="20"/>
          <w:szCs w:val="20"/>
        </w:rPr>
        <w:t xml:space="preserve"> </w:t>
      </w:r>
      <w:r w:rsidR="007E2465">
        <w:rPr>
          <w:rFonts w:ascii="Arial" w:hAnsi="Arial" w:cs="Arial"/>
          <w:sz w:val="20"/>
          <w:szCs w:val="20"/>
        </w:rPr>
        <w:t xml:space="preserve">provided the committee with </w:t>
      </w:r>
      <w:r>
        <w:rPr>
          <w:rFonts w:ascii="Arial" w:hAnsi="Arial" w:cs="Arial"/>
          <w:sz w:val="20"/>
          <w:szCs w:val="20"/>
        </w:rPr>
        <w:t>the following documents</w:t>
      </w:r>
      <w:r w:rsidR="00342C45">
        <w:rPr>
          <w:rFonts w:ascii="Arial" w:hAnsi="Arial" w:cs="Arial"/>
          <w:sz w:val="20"/>
          <w:szCs w:val="20"/>
        </w:rPr>
        <w:t xml:space="preserve"> (See attachment)</w:t>
      </w:r>
      <w:r>
        <w:rPr>
          <w:rFonts w:ascii="Arial" w:hAnsi="Arial" w:cs="Arial"/>
          <w:sz w:val="20"/>
          <w:szCs w:val="20"/>
        </w:rPr>
        <w:t>:</w:t>
      </w:r>
    </w:p>
    <w:p w:rsidR="00BA2BE4" w:rsidRPr="00632546" w:rsidRDefault="00632546" w:rsidP="00A10302">
      <w:pPr>
        <w:pStyle w:val="NormalWeb"/>
        <w:numPr>
          <w:ilvl w:val="1"/>
          <w:numId w:val="7"/>
        </w:numPr>
        <w:spacing w:before="0" w:beforeAutospacing="0" w:after="0" w:afterAutospacing="0"/>
        <w:textAlignment w:val="top"/>
        <w:rPr>
          <w:rFonts w:ascii="Arial" w:hAnsi="Arial" w:cs="Arial"/>
          <w:sz w:val="20"/>
          <w:szCs w:val="20"/>
        </w:rPr>
      </w:pPr>
      <w:r>
        <w:rPr>
          <w:rFonts w:ascii="Arial" w:hAnsi="Arial" w:cs="Arial"/>
          <w:sz w:val="20"/>
          <w:szCs w:val="20"/>
        </w:rPr>
        <w:t>A</w:t>
      </w:r>
      <w:r w:rsidR="007E2465">
        <w:rPr>
          <w:rFonts w:ascii="Arial" w:hAnsi="Arial" w:cs="Arial"/>
          <w:sz w:val="20"/>
          <w:szCs w:val="20"/>
        </w:rPr>
        <w:t>n outline of the review that w</w:t>
      </w:r>
      <w:r>
        <w:rPr>
          <w:rFonts w:ascii="Arial" w:hAnsi="Arial" w:cs="Arial"/>
          <w:sz w:val="20"/>
          <w:szCs w:val="20"/>
        </w:rPr>
        <w:t>as conducted by the FSRC in 2013, which also included a</w:t>
      </w:r>
      <w:r w:rsidRPr="00632546">
        <w:rPr>
          <w:rFonts w:ascii="Arial" w:hAnsi="Arial" w:cs="Arial"/>
          <w:sz w:val="20"/>
          <w:szCs w:val="20"/>
        </w:rPr>
        <w:t xml:space="preserve"> list of recommendations made by the previous committee on how to improve the review process</w:t>
      </w:r>
    </w:p>
    <w:p w:rsidR="00632546" w:rsidRDefault="00632546" w:rsidP="00A10302">
      <w:pPr>
        <w:pStyle w:val="NormalWeb"/>
        <w:numPr>
          <w:ilvl w:val="1"/>
          <w:numId w:val="7"/>
        </w:numPr>
        <w:spacing w:before="0" w:beforeAutospacing="0" w:after="0" w:afterAutospacing="0"/>
        <w:textAlignment w:val="top"/>
        <w:rPr>
          <w:rFonts w:ascii="Arial" w:hAnsi="Arial" w:cs="Arial"/>
          <w:sz w:val="20"/>
          <w:szCs w:val="20"/>
        </w:rPr>
      </w:pPr>
      <w:r>
        <w:rPr>
          <w:rFonts w:ascii="Arial" w:hAnsi="Arial" w:cs="Arial"/>
          <w:sz w:val="20"/>
          <w:szCs w:val="20"/>
        </w:rPr>
        <w:t>A set of additional questions and recommendations that were raised during the FY2010-13 review process</w:t>
      </w:r>
    </w:p>
    <w:p w:rsidR="00632546" w:rsidRDefault="00632546" w:rsidP="00A10302">
      <w:pPr>
        <w:pStyle w:val="NormalWeb"/>
        <w:numPr>
          <w:ilvl w:val="1"/>
          <w:numId w:val="7"/>
        </w:numPr>
        <w:spacing w:before="0" w:beforeAutospacing="0" w:after="0" w:afterAutospacing="0"/>
        <w:textAlignment w:val="top"/>
        <w:rPr>
          <w:rFonts w:ascii="Arial" w:hAnsi="Arial" w:cs="Arial"/>
          <w:sz w:val="20"/>
          <w:szCs w:val="20"/>
        </w:rPr>
      </w:pPr>
      <w:r>
        <w:rPr>
          <w:rFonts w:ascii="Arial" w:hAnsi="Arial" w:cs="Arial"/>
          <w:sz w:val="20"/>
          <w:szCs w:val="20"/>
        </w:rPr>
        <w:t>The FSRC evaluation rubric for the FY 2010-13 GRF review</w:t>
      </w:r>
    </w:p>
    <w:p w:rsidR="00A10302" w:rsidRDefault="00A10302" w:rsidP="00A10302">
      <w:pPr>
        <w:pStyle w:val="NormalWeb"/>
        <w:spacing w:before="0" w:beforeAutospacing="0" w:after="0" w:afterAutospacing="0"/>
        <w:ind w:left="1080"/>
        <w:textAlignment w:val="top"/>
        <w:rPr>
          <w:rFonts w:ascii="Arial" w:hAnsi="Arial" w:cs="Arial"/>
          <w:sz w:val="20"/>
          <w:szCs w:val="20"/>
        </w:rPr>
      </w:pPr>
    </w:p>
    <w:p w:rsidR="00632546" w:rsidRPr="00E66394" w:rsidRDefault="00632546" w:rsidP="00632546">
      <w:pPr>
        <w:pStyle w:val="NormalWeb"/>
        <w:numPr>
          <w:ilvl w:val="0"/>
          <w:numId w:val="7"/>
        </w:numPr>
        <w:spacing w:before="0" w:beforeAutospacing="0" w:afterAutospacing="0"/>
        <w:textAlignment w:val="top"/>
        <w:rPr>
          <w:rFonts w:ascii="Arial" w:hAnsi="Arial" w:cs="Arial"/>
          <w:sz w:val="20"/>
          <w:szCs w:val="20"/>
        </w:rPr>
      </w:pPr>
      <w:r>
        <w:rPr>
          <w:rFonts w:ascii="Arial" w:hAnsi="Arial" w:cs="Arial"/>
          <w:sz w:val="20"/>
          <w:szCs w:val="20"/>
        </w:rPr>
        <w:t xml:space="preserve">The committee asked the Chair to develop a simple </w:t>
      </w:r>
      <w:r w:rsidR="00946000">
        <w:rPr>
          <w:rFonts w:ascii="Arial" w:hAnsi="Arial" w:cs="Arial"/>
          <w:sz w:val="20"/>
          <w:szCs w:val="20"/>
        </w:rPr>
        <w:t>review template for GRF entities to use</w:t>
      </w:r>
      <w:r w:rsidR="00342C45">
        <w:rPr>
          <w:rFonts w:ascii="Arial" w:hAnsi="Arial" w:cs="Arial"/>
          <w:sz w:val="20"/>
          <w:szCs w:val="20"/>
        </w:rPr>
        <w:t>,</w:t>
      </w:r>
      <w:r w:rsidR="00946000">
        <w:rPr>
          <w:rFonts w:ascii="Arial" w:hAnsi="Arial" w:cs="Arial"/>
          <w:sz w:val="20"/>
          <w:szCs w:val="20"/>
        </w:rPr>
        <w:t xml:space="preserve"> and to develop a set of metric</w:t>
      </w:r>
      <w:r w:rsidR="00342C45">
        <w:rPr>
          <w:rFonts w:ascii="Arial" w:hAnsi="Arial" w:cs="Arial"/>
          <w:sz w:val="20"/>
          <w:szCs w:val="20"/>
        </w:rPr>
        <w:t>s</w:t>
      </w:r>
      <w:r w:rsidR="00946000">
        <w:rPr>
          <w:rFonts w:ascii="Arial" w:hAnsi="Arial" w:cs="Arial"/>
          <w:sz w:val="20"/>
          <w:szCs w:val="20"/>
        </w:rPr>
        <w:t xml:space="preserve"> to</w:t>
      </w:r>
      <w:r w:rsidR="00A10302">
        <w:rPr>
          <w:rFonts w:ascii="Arial" w:hAnsi="Arial" w:cs="Arial"/>
          <w:sz w:val="20"/>
          <w:szCs w:val="20"/>
        </w:rPr>
        <w:t xml:space="preserve"> be</w:t>
      </w:r>
      <w:r w:rsidR="00946000">
        <w:rPr>
          <w:rFonts w:ascii="Arial" w:hAnsi="Arial" w:cs="Arial"/>
          <w:sz w:val="20"/>
          <w:szCs w:val="20"/>
        </w:rPr>
        <w:t xml:space="preserve"> use</w:t>
      </w:r>
      <w:r w:rsidR="00A10302">
        <w:rPr>
          <w:rFonts w:ascii="Arial" w:hAnsi="Arial" w:cs="Arial"/>
          <w:sz w:val="20"/>
          <w:szCs w:val="20"/>
        </w:rPr>
        <w:t>d</w:t>
      </w:r>
      <w:r w:rsidR="00946000">
        <w:rPr>
          <w:rFonts w:ascii="Arial" w:hAnsi="Arial" w:cs="Arial"/>
          <w:sz w:val="20"/>
          <w:szCs w:val="20"/>
        </w:rPr>
        <w:t xml:space="preserve"> in evaluating the performance of an entity </w:t>
      </w:r>
      <w:r w:rsidR="00342C45">
        <w:rPr>
          <w:rFonts w:ascii="Arial" w:hAnsi="Arial" w:cs="Arial"/>
          <w:sz w:val="20"/>
          <w:szCs w:val="20"/>
        </w:rPr>
        <w:t>before</w:t>
      </w:r>
      <w:r w:rsidR="00946000">
        <w:rPr>
          <w:rFonts w:ascii="Arial" w:hAnsi="Arial" w:cs="Arial"/>
          <w:sz w:val="20"/>
          <w:szCs w:val="20"/>
        </w:rPr>
        <w:t xml:space="preserve"> the next meeting. </w:t>
      </w:r>
    </w:p>
    <w:p w:rsidR="00E66394" w:rsidRPr="00E66394" w:rsidRDefault="00B9167D" w:rsidP="00E66394">
      <w:pPr>
        <w:pStyle w:val="ListParagraph"/>
        <w:ind w:left="1440" w:hanging="360"/>
        <w:rPr>
          <w:rFonts w:ascii="Arial" w:hAnsi="Arial" w:cs="Arial"/>
          <w:sz w:val="20"/>
          <w:szCs w:val="20"/>
        </w:rPr>
      </w:pPr>
      <w:r w:rsidRPr="00E66394">
        <w:rPr>
          <w:rFonts w:ascii="Arial" w:hAnsi="Arial" w:cs="Arial"/>
          <w:sz w:val="20"/>
          <w:szCs w:val="20"/>
        </w:rPr>
        <w:t>.</w:t>
      </w:r>
    </w:p>
    <w:p w:rsidR="00B9167D" w:rsidRDefault="00B9167D" w:rsidP="00632546">
      <w:pPr>
        <w:pStyle w:val="ListParagraph"/>
        <w:numPr>
          <w:ilvl w:val="0"/>
          <w:numId w:val="10"/>
        </w:numPr>
        <w:rPr>
          <w:rFonts w:ascii="Arial" w:hAnsi="Arial" w:cs="Arial"/>
          <w:sz w:val="20"/>
          <w:szCs w:val="20"/>
        </w:rPr>
      </w:pPr>
      <w:r w:rsidRPr="00E66394">
        <w:rPr>
          <w:rFonts w:ascii="Arial" w:hAnsi="Arial" w:cs="Arial"/>
          <w:sz w:val="20"/>
          <w:szCs w:val="20"/>
        </w:rPr>
        <w:t xml:space="preserve">Continue to consider issues related to the use of current systems for external evaluations of the University and internal research evaluations for departments, programs, and faculty.  Explore how these metrics are </w:t>
      </w:r>
      <w:proofErr w:type="gramStart"/>
      <w:r w:rsidRPr="00E66394">
        <w:rPr>
          <w:rFonts w:ascii="Arial" w:hAnsi="Arial" w:cs="Arial"/>
          <w:sz w:val="20"/>
          <w:szCs w:val="20"/>
        </w:rPr>
        <w:t>impacting</w:t>
      </w:r>
      <w:proofErr w:type="gramEnd"/>
      <w:r w:rsidRPr="00E66394">
        <w:rPr>
          <w:rFonts w:ascii="Arial" w:hAnsi="Arial" w:cs="Arial"/>
          <w:sz w:val="20"/>
          <w:szCs w:val="20"/>
        </w:rPr>
        <w:t xml:space="preserve"> faculty research, research opportunities, and the understanding of faculty research profiles.</w:t>
      </w:r>
    </w:p>
    <w:p w:rsidR="00F5389D" w:rsidRDefault="00F5389D" w:rsidP="00E66394">
      <w:pPr>
        <w:ind w:left="1080" w:hanging="360"/>
        <w:rPr>
          <w:rFonts w:ascii="Arial" w:hAnsi="Arial" w:cs="Arial"/>
          <w:sz w:val="20"/>
          <w:szCs w:val="20"/>
        </w:rPr>
      </w:pPr>
    </w:p>
    <w:p w:rsidR="00F5389D" w:rsidRPr="00F5389D" w:rsidRDefault="00F5389D" w:rsidP="00F5389D">
      <w:pPr>
        <w:pStyle w:val="ListParagraph"/>
        <w:numPr>
          <w:ilvl w:val="0"/>
          <w:numId w:val="7"/>
        </w:numPr>
        <w:rPr>
          <w:rFonts w:ascii="Arial" w:hAnsi="Arial" w:cs="Arial"/>
          <w:sz w:val="20"/>
          <w:szCs w:val="20"/>
        </w:rPr>
      </w:pPr>
      <w:r w:rsidRPr="00342C45">
        <w:rPr>
          <w:rFonts w:ascii="Arial" w:hAnsi="Arial" w:cs="Arial"/>
          <w:color w:val="000000"/>
          <w:sz w:val="20"/>
          <w:szCs w:val="20"/>
        </w:rPr>
        <w:t>Bill Staples</w:t>
      </w:r>
      <w:r>
        <w:rPr>
          <w:rFonts w:ascii="Arial" w:hAnsi="Arial" w:cs="Arial"/>
          <w:color w:val="000000"/>
          <w:sz w:val="20"/>
          <w:szCs w:val="20"/>
        </w:rPr>
        <w:t xml:space="preserve"> </w:t>
      </w:r>
      <w:r w:rsidR="00342C45">
        <w:rPr>
          <w:rFonts w:ascii="Arial" w:hAnsi="Arial" w:cs="Arial"/>
          <w:color w:val="000000"/>
          <w:sz w:val="20"/>
          <w:szCs w:val="20"/>
        </w:rPr>
        <w:t xml:space="preserve">is </w:t>
      </w:r>
      <w:r w:rsidR="00A10302">
        <w:rPr>
          <w:rFonts w:ascii="Arial" w:hAnsi="Arial" w:cs="Arial"/>
          <w:color w:val="000000"/>
          <w:sz w:val="20"/>
          <w:szCs w:val="20"/>
        </w:rPr>
        <w:t>working on</w:t>
      </w:r>
      <w:r>
        <w:rPr>
          <w:rFonts w:ascii="Arial" w:hAnsi="Arial" w:cs="Arial"/>
          <w:color w:val="000000"/>
          <w:sz w:val="20"/>
          <w:szCs w:val="20"/>
        </w:rPr>
        <w:t xml:space="preserve"> a set of questions </w:t>
      </w:r>
      <w:r w:rsidR="00B43156">
        <w:rPr>
          <w:rFonts w:ascii="Arial" w:hAnsi="Arial" w:cs="Arial"/>
          <w:color w:val="000000"/>
          <w:sz w:val="20"/>
          <w:szCs w:val="20"/>
        </w:rPr>
        <w:t xml:space="preserve">for a survey </w:t>
      </w:r>
      <w:r>
        <w:rPr>
          <w:rFonts w:ascii="Arial" w:hAnsi="Arial" w:cs="Arial"/>
          <w:color w:val="000000"/>
          <w:sz w:val="20"/>
          <w:szCs w:val="20"/>
        </w:rPr>
        <w:t xml:space="preserve">on PRO for departmental chairs. After reviewing and revising these questions, the committee will send them out to departmental chairs for their </w:t>
      </w:r>
      <w:r w:rsidR="00300BD8">
        <w:rPr>
          <w:rFonts w:ascii="Arial" w:hAnsi="Arial" w:cs="Arial"/>
          <w:color w:val="000000"/>
          <w:sz w:val="20"/>
          <w:szCs w:val="20"/>
        </w:rPr>
        <w:t>responses</w:t>
      </w:r>
      <w:r>
        <w:rPr>
          <w:rFonts w:ascii="Arial" w:hAnsi="Arial" w:cs="Arial"/>
          <w:color w:val="000000"/>
          <w:sz w:val="20"/>
          <w:szCs w:val="20"/>
        </w:rPr>
        <w:t>.</w:t>
      </w:r>
    </w:p>
    <w:p w:rsidR="00B9167D" w:rsidRPr="00E66394" w:rsidRDefault="00B9167D" w:rsidP="00B9167D">
      <w:pPr>
        <w:pStyle w:val="ColorfulList-Accent11"/>
        <w:numPr>
          <w:ilvl w:val="0"/>
          <w:numId w:val="0"/>
        </w:numPr>
        <w:ind w:left="1080"/>
      </w:pPr>
    </w:p>
    <w:p w:rsidR="00B9167D" w:rsidRPr="00632546" w:rsidRDefault="00B9167D" w:rsidP="00632546">
      <w:pPr>
        <w:pStyle w:val="ListParagraph"/>
        <w:numPr>
          <w:ilvl w:val="0"/>
          <w:numId w:val="10"/>
        </w:numPr>
        <w:rPr>
          <w:rFonts w:ascii="Arial" w:hAnsi="Arial" w:cs="Arial"/>
          <w:sz w:val="20"/>
          <w:szCs w:val="20"/>
        </w:rPr>
      </w:pPr>
      <w:r w:rsidRPr="00632546">
        <w:rPr>
          <w:rFonts w:ascii="Arial" w:hAnsi="Arial" w:cs="Arial"/>
          <w:sz w:val="20"/>
          <w:szCs w:val="20"/>
        </w:rPr>
        <w:t>Review how the university’s development of faculty entrepreneurship programs relates to faculty productivity.  Consider how faculty entrepreneurship activities are evaluated.  Report to FacEx by January 1, 2016.</w:t>
      </w:r>
    </w:p>
    <w:p w:rsidR="00300BD8" w:rsidRDefault="00300BD8" w:rsidP="00300BD8">
      <w:pPr>
        <w:pStyle w:val="ColorfulList-Accent11"/>
        <w:numPr>
          <w:ilvl w:val="0"/>
          <w:numId w:val="0"/>
        </w:numPr>
        <w:ind w:left="360"/>
      </w:pPr>
    </w:p>
    <w:p w:rsidR="00300BD8" w:rsidRDefault="00342C45" w:rsidP="00300BD8">
      <w:pPr>
        <w:pStyle w:val="ColorfulList-Accent11"/>
        <w:numPr>
          <w:ilvl w:val="0"/>
          <w:numId w:val="9"/>
        </w:numPr>
      </w:pPr>
      <w:r w:rsidRPr="00342C45">
        <w:t>The committee members had a lively discus</w:t>
      </w:r>
      <w:r>
        <w:t xml:space="preserve">sion </w:t>
      </w:r>
      <w:r w:rsidR="006B3809">
        <w:t xml:space="preserve">on the relationship between faculty </w:t>
      </w:r>
      <w:r>
        <w:t>entrepreneurship and research productivity</w:t>
      </w:r>
      <w:r w:rsidRPr="00342C45">
        <w:t xml:space="preserve"> </w:t>
      </w:r>
      <w:r>
        <w:t>in the presence of</w:t>
      </w:r>
      <w:r>
        <w:t xml:space="preserve"> Vice Chancellor Tracy</w:t>
      </w:r>
      <w:r>
        <w:t>. After the discussion, the committee took the following consensus view</w:t>
      </w:r>
      <w:r w:rsidR="002A5178">
        <w:t xml:space="preserve"> on </w:t>
      </w:r>
      <w:r w:rsidR="002A5178" w:rsidRPr="00632546">
        <w:rPr>
          <w:color w:val="auto"/>
        </w:rPr>
        <w:t>faculty entrepreneurship activities</w:t>
      </w:r>
      <w:r>
        <w:t>:</w:t>
      </w:r>
    </w:p>
    <w:p w:rsidR="002A5178" w:rsidRPr="002A5178" w:rsidRDefault="002A5178" w:rsidP="002A5178">
      <w:pPr>
        <w:pStyle w:val="ColorfulList-Accent11"/>
        <w:numPr>
          <w:ilvl w:val="1"/>
          <w:numId w:val="9"/>
        </w:numPr>
      </w:pPr>
      <w:r>
        <w:rPr>
          <w:color w:val="auto"/>
        </w:rPr>
        <w:t xml:space="preserve">At this time, no university policy </w:t>
      </w:r>
      <w:r>
        <w:rPr>
          <w:color w:val="auto"/>
        </w:rPr>
        <w:t xml:space="preserve">is </w:t>
      </w:r>
      <w:r>
        <w:rPr>
          <w:color w:val="auto"/>
        </w:rPr>
        <w:t xml:space="preserve">required for </w:t>
      </w:r>
      <w:r w:rsidRPr="00632546">
        <w:rPr>
          <w:color w:val="auto"/>
        </w:rPr>
        <w:t xml:space="preserve">the university’s development of faculty entrepreneurship programs </w:t>
      </w:r>
      <w:r>
        <w:rPr>
          <w:color w:val="auto"/>
        </w:rPr>
        <w:t>in relation</w:t>
      </w:r>
      <w:r w:rsidRPr="00632546">
        <w:rPr>
          <w:color w:val="auto"/>
        </w:rPr>
        <w:t xml:space="preserve"> to faculty productivity</w:t>
      </w:r>
      <w:r>
        <w:rPr>
          <w:color w:val="auto"/>
        </w:rPr>
        <w:t>.</w:t>
      </w:r>
    </w:p>
    <w:p w:rsidR="002A5178" w:rsidRPr="002A5178" w:rsidRDefault="002A5178" w:rsidP="00342C45">
      <w:pPr>
        <w:pStyle w:val="ColorfulList-Accent11"/>
        <w:numPr>
          <w:ilvl w:val="1"/>
          <w:numId w:val="9"/>
        </w:numPr>
      </w:pPr>
      <w:r>
        <w:t>Given the trends in higher education,</w:t>
      </w:r>
      <w:r w:rsidR="00A10302">
        <w:t xml:space="preserve"> </w:t>
      </w:r>
      <w:r>
        <w:t>the</w:t>
      </w:r>
      <w:r w:rsidR="00342C45">
        <w:t xml:space="preserve"> importance of </w:t>
      </w:r>
      <w:r w:rsidR="00342C45" w:rsidRPr="00632546">
        <w:rPr>
          <w:color w:val="auto"/>
        </w:rPr>
        <w:t xml:space="preserve">faculty entrepreneurship </w:t>
      </w:r>
      <w:r>
        <w:rPr>
          <w:color w:val="auto"/>
        </w:rPr>
        <w:t xml:space="preserve">cannot be ignored as a criterion for faculty evaluation. </w:t>
      </w:r>
      <w:r w:rsidR="00342C45">
        <w:t>How</w:t>
      </w:r>
      <w:r>
        <w:t>ever, how</w:t>
      </w:r>
      <w:r w:rsidR="00342C45">
        <w:t xml:space="preserve"> </w:t>
      </w:r>
      <w:r w:rsidR="00342C45" w:rsidRPr="00632546">
        <w:rPr>
          <w:color w:val="auto"/>
        </w:rPr>
        <w:t>entrepreneurship activities are evaluated</w:t>
      </w:r>
      <w:r w:rsidR="00342C45">
        <w:rPr>
          <w:color w:val="auto"/>
        </w:rPr>
        <w:t xml:space="preserve"> </w:t>
      </w:r>
      <w:r>
        <w:rPr>
          <w:color w:val="auto"/>
        </w:rPr>
        <w:t xml:space="preserve">for </w:t>
      </w:r>
      <w:r w:rsidR="00A10302" w:rsidRPr="00632546">
        <w:rPr>
          <w:color w:val="auto"/>
        </w:rPr>
        <w:t xml:space="preserve">faculty </w:t>
      </w:r>
      <w:r>
        <w:rPr>
          <w:color w:val="auto"/>
        </w:rPr>
        <w:t xml:space="preserve">performance </w:t>
      </w:r>
      <w:r w:rsidR="00342C45">
        <w:rPr>
          <w:color w:val="auto"/>
        </w:rPr>
        <w:t xml:space="preserve">should </w:t>
      </w:r>
      <w:r>
        <w:rPr>
          <w:color w:val="auto"/>
        </w:rPr>
        <w:t>be left to the discretion of individual academic units.</w:t>
      </w:r>
    </w:p>
    <w:p w:rsidR="002A5178" w:rsidRPr="00342C45" w:rsidRDefault="002A5178" w:rsidP="00342C45">
      <w:pPr>
        <w:pStyle w:val="ColorfulList-Accent11"/>
        <w:numPr>
          <w:ilvl w:val="1"/>
          <w:numId w:val="9"/>
        </w:numPr>
      </w:pPr>
      <w:r>
        <w:lastRenderedPageBreak/>
        <w:t xml:space="preserve">Each </w:t>
      </w:r>
      <w:r w:rsidR="006B3809">
        <w:t xml:space="preserve">academic </w:t>
      </w:r>
      <w:bookmarkStart w:id="4" w:name="_GoBack"/>
      <w:bookmarkEnd w:id="4"/>
      <w:r>
        <w:t xml:space="preserve">unit should make its position on </w:t>
      </w:r>
      <w:r w:rsidRPr="00632546">
        <w:rPr>
          <w:color w:val="auto"/>
        </w:rPr>
        <w:t>faculty entrepreneurship activities</w:t>
      </w:r>
      <w:r>
        <w:rPr>
          <w:color w:val="auto"/>
        </w:rPr>
        <w:t xml:space="preserve"> clear in appropriate policies and guidelines on faculty evaluation.</w:t>
      </w:r>
    </w:p>
    <w:p w:rsidR="00300BD8" w:rsidRDefault="00300BD8" w:rsidP="00300BD8">
      <w:pPr>
        <w:pStyle w:val="ColorfulList-Accent11"/>
        <w:numPr>
          <w:ilvl w:val="0"/>
          <w:numId w:val="0"/>
        </w:numPr>
      </w:pPr>
    </w:p>
    <w:p w:rsidR="00300BD8" w:rsidRDefault="00300BD8" w:rsidP="00300BD8">
      <w:pPr>
        <w:pStyle w:val="ColorfulList-Accent11"/>
        <w:numPr>
          <w:ilvl w:val="0"/>
          <w:numId w:val="0"/>
        </w:numPr>
      </w:pPr>
      <w:r>
        <w:t xml:space="preserve">The committee decided to meet on </w:t>
      </w:r>
      <w:r w:rsidR="002A5178">
        <w:rPr>
          <w:b/>
        </w:rPr>
        <w:t>Friday, November 13, at 8:30 am</w:t>
      </w:r>
      <w:r w:rsidRPr="00300BD8">
        <w:rPr>
          <w:b/>
        </w:rPr>
        <w:t xml:space="preserve"> </w:t>
      </w:r>
      <w:r w:rsidR="002A5178">
        <w:rPr>
          <w:b/>
        </w:rPr>
        <w:t>for the next meeting.</w:t>
      </w:r>
    </w:p>
    <w:p w:rsidR="00300BD8" w:rsidRDefault="00300BD8" w:rsidP="00300BD8">
      <w:pPr>
        <w:pStyle w:val="ColorfulList-Accent11"/>
        <w:numPr>
          <w:ilvl w:val="0"/>
          <w:numId w:val="0"/>
        </w:numPr>
      </w:pPr>
    </w:p>
    <w:p w:rsidR="00300BD8" w:rsidRDefault="00300BD8" w:rsidP="00300BD8">
      <w:pPr>
        <w:pStyle w:val="ColorfulList-Accent11"/>
        <w:numPr>
          <w:ilvl w:val="0"/>
          <w:numId w:val="0"/>
        </w:numPr>
      </w:pPr>
      <w:r>
        <w:t xml:space="preserve">The meeting was adjourned at </w:t>
      </w:r>
      <w:r w:rsidR="002A5178">
        <w:t>9:15</w:t>
      </w:r>
      <w:r>
        <w:t xml:space="preserve"> </w:t>
      </w:r>
      <w:r w:rsidR="002A5178">
        <w:t>am</w:t>
      </w:r>
      <w:r>
        <w:t>.</w:t>
      </w:r>
    </w:p>
    <w:p w:rsidR="00300BD8" w:rsidRDefault="00300BD8" w:rsidP="00300BD8">
      <w:pPr>
        <w:pStyle w:val="ColorfulList-Accent11"/>
        <w:numPr>
          <w:ilvl w:val="0"/>
          <w:numId w:val="0"/>
        </w:numPr>
      </w:pPr>
    </w:p>
    <w:p w:rsidR="00300BD8" w:rsidRDefault="00300BD8" w:rsidP="00300BD8">
      <w:pPr>
        <w:pStyle w:val="ColorfulList-Accent11"/>
        <w:numPr>
          <w:ilvl w:val="0"/>
          <w:numId w:val="0"/>
        </w:numPr>
      </w:pPr>
      <w:r>
        <w:t>Respectfully submitted,</w:t>
      </w:r>
    </w:p>
    <w:p w:rsidR="00300BD8" w:rsidRDefault="00300BD8" w:rsidP="00300BD8">
      <w:pPr>
        <w:pStyle w:val="ColorfulList-Accent11"/>
        <w:numPr>
          <w:ilvl w:val="0"/>
          <w:numId w:val="0"/>
        </w:numPr>
      </w:pPr>
      <w:r>
        <w:t>Mahbub Rashid</w:t>
      </w:r>
    </w:p>
    <w:p w:rsidR="00300BD8" w:rsidRPr="00E66394" w:rsidRDefault="00300BD8" w:rsidP="00300BD8">
      <w:pPr>
        <w:pStyle w:val="ColorfulList-Accent11"/>
        <w:numPr>
          <w:ilvl w:val="0"/>
          <w:numId w:val="0"/>
        </w:numPr>
      </w:pPr>
      <w:r>
        <w:t>(Chair, FRSC)</w:t>
      </w:r>
    </w:p>
    <w:p w:rsidR="00673963" w:rsidRPr="00E66394" w:rsidRDefault="00673963" w:rsidP="00E66394">
      <w:pPr>
        <w:ind w:left="1080"/>
        <w:rPr>
          <w:rFonts w:ascii="Arial" w:hAnsi="Arial" w:cs="Arial"/>
          <w:sz w:val="20"/>
          <w:szCs w:val="20"/>
        </w:rPr>
      </w:pPr>
    </w:p>
    <w:sectPr w:rsidR="00673963" w:rsidRPr="00E663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C1" w:rsidRDefault="006402C1" w:rsidP="00084F62">
      <w:r>
        <w:separator/>
      </w:r>
    </w:p>
  </w:endnote>
  <w:endnote w:type="continuationSeparator" w:id="0">
    <w:p w:rsidR="006402C1" w:rsidRDefault="006402C1" w:rsidP="0008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904854"/>
      <w:docPartObj>
        <w:docPartGallery w:val="Page Numbers (Bottom of Page)"/>
        <w:docPartUnique/>
      </w:docPartObj>
    </w:sdtPr>
    <w:sdtEndPr>
      <w:rPr>
        <w:noProof/>
        <w:sz w:val="20"/>
        <w:szCs w:val="20"/>
      </w:rPr>
    </w:sdtEndPr>
    <w:sdtContent>
      <w:p w:rsidR="00A10302" w:rsidRPr="00A10302" w:rsidRDefault="00A10302">
        <w:pPr>
          <w:pStyle w:val="Footer"/>
          <w:jc w:val="right"/>
          <w:rPr>
            <w:sz w:val="20"/>
            <w:szCs w:val="20"/>
          </w:rPr>
        </w:pPr>
        <w:r w:rsidRPr="00A10302">
          <w:rPr>
            <w:sz w:val="20"/>
            <w:szCs w:val="20"/>
          </w:rPr>
          <w:fldChar w:fldCharType="begin"/>
        </w:r>
        <w:r w:rsidRPr="00A10302">
          <w:rPr>
            <w:sz w:val="20"/>
            <w:szCs w:val="20"/>
          </w:rPr>
          <w:instrText xml:space="preserve"> PAGE   \* MERGEFORMAT </w:instrText>
        </w:r>
        <w:r w:rsidRPr="00A10302">
          <w:rPr>
            <w:sz w:val="20"/>
            <w:szCs w:val="20"/>
          </w:rPr>
          <w:fldChar w:fldCharType="separate"/>
        </w:r>
        <w:r w:rsidR="006B3809">
          <w:rPr>
            <w:noProof/>
            <w:sz w:val="20"/>
            <w:szCs w:val="20"/>
          </w:rPr>
          <w:t>2</w:t>
        </w:r>
        <w:r w:rsidRPr="00A10302">
          <w:rPr>
            <w:noProof/>
            <w:sz w:val="20"/>
            <w:szCs w:val="20"/>
          </w:rPr>
          <w:fldChar w:fldCharType="end"/>
        </w:r>
      </w:p>
    </w:sdtContent>
  </w:sdt>
  <w:p w:rsidR="00084F62" w:rsidRDefault="00084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C1" w:rsidRDefault="006402C1" w:rsidP="00084F62">
      <w:r>
        <w:separator/>
      </w:r>
    </w:p>
  </w:footnote>
  <w:footnote w:type="continuationSeparator" w:id="0">
    <w:p w:rsidR="006402C1" w:rsidRDefault="006402C1" w:rsidP="00084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6CA"/>
    <w:multiLevelType w:val="hybridMultilevel"/>
    <w:tmpl w:val="851282E6"/>
    <w:lvl w:ilvl="0" w:tplc="EB500834">
      <w:start w:val="1"/>
      <w:numFmt w:val="decimal"/>
      <w:lvlText w:val="%1."/>
      <w:lvlJc w:val="left"/>
      <w:pPr>
        <w:tabs>
          <w:tab w:val="num" w:pos="360"/>
        </w:tabs>
        <w:ind w:left="360" w:hanging="360"/>
      </w:pPr>
      <w:rPr>
        <w:rFonts w:ascii="Arial" w:hAnsi="Arial" w:cs="Times New Roman" w:hint="default"/>
        <w:b w:val="0"/>
        <w:i w:val="0"/>
        <w:strike w:val="0"/>
        <w:dstrike w:val="0"/>
        <w:color w:val="auto"/>
        <w:sz w:val="20"/>
        <w:u w:val="none"/>
        <w:effect w:val="none"/>
      </w:rPr>
    </w:lvl>
    <w:lvl w:ilvl="1" w:tplc="04090019">
      <w:start w:val="1"/>
      <w:numFmt w:val="lowerLetter"/>
      <w:lvlText w:val="%2."/>
      <w:lvlJc w:val="left"/>
      <w:pPr>
        <w:tabs>
          <w:tab w:val="num" w:pos="1080"/>
        </w:tabs>
        <w:ind w:left="1080" w:hanging="360"/>
      </w:pPr>
      <w:rPr>
        <w:strike w:val="0"/>
        <w:dstrike w:val="0"/>
        <w:u w:val="none"/>
        <w:effect w:val="none"/>
      </w:rPr>
    </w:lvl>
    <w:lvl w:ilvl="2" w:tplc="14264A7C">
      <w:start w:val="1"/>
      <w:numFmt w:val="lowerLetter"/>
      <w:lvlText w:val="%3."/>
      <w:lvlJc w:val="left"/>
      <w:pPr>
        <w:tabs>
          <w:tab w:val="num" w:pos="1800"/>
        </w:tabs>
        <w:ind w:left="1800" w:hanging="360"/>
      </w:pPr>
      <w:rPr>
        <w:rFonts w:cs="Times New Roman"/>
        <w:b w:val="0"/>
        <w:i w:val="0"/>
        <w:strike w:val="0"/>
        <w:dstrike w:val="0"/>
        <w:u w:val="none"/>
        <w:effect w:val="none"/>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9D53722"/>
    <w:multiLevelType w:val="hybridMultilevel"/>
    <w:tmpl w:val="B25CE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2643C6"/>
    <w:multiLevelType w:val="hybridMultilevel"/>
    <w:tmpl w:val="05560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hint="default"/>
      </w:rPr>
    </w:lvl>
  </w:abstractNum>
  <w:abstractNum w:abstractNumId="3">
    <w:nsid w:val="2AA077F4"/>
    <w:multiLevelType w:val="hybridMultilevel"/>
    <w:tmpl w:val="51C42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7F14F8"/>
    <w:multiLevelType w:val="hybridMultilevel"/>
    <w:tmpl w:val="02C83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E16549"/>
    <w:multiLevelType w:val="hybridMultilevel"/>
    <w:tmpl w:val="5DE8EF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430E2C44"/>
    <w:multiLevelType w:val="hybridMultilevel"/>
    <w:tmpl w:val="A0CC2570"/>
    <w:lvl w:ilvl="0" w:tplc="309297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2F5CD8"/>
    <w:multiLevelType w:val="hybridMultilevel"/>
    <w:tmpl w:val="3E7C72C4"/>
    <w:lvl w:ilvl="0" w:tplc="627CCC76">
      <w:start w:val="1"/>
      <w:numFmt w:val="decimal"/>
      <w:pStyle w:val="ColorfulList-Accent11"/>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64F26774"/>
    <w:multiLevelType w:val="hybridMultilevel"/>
    <w:tmpl w:val="93CA3044"/>
    <w:lvl w:ilvl="0" w:tplc="2892D2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
  </w:num>
  <w:num w:numId="5">
    <w:abstractNumId w:val="0"/>
  </w:num>
  <w:num w:numId="6">
    <w:abstractNumId w:val="3"/>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E5"/>
    <w:rsid w:val="000721E5"/>
    <w:rsid w:val="00084F62"/>
    <w:rsid w:val="000C4948"/>
    <w:rsid w:val="000D6C9B"/>
    <w:rsid w:val="00140B3B"/>
    <w:rsid w:val="00154EE6"/>
    <w:rsid w:val="001D7855"/>
    <w:rsid w:val="00247684"/>
    <w:rsid w:val="00271F6B"/>
    <w:rsid w:val="00296D9B"/>
    <w:rsid w:val="002A5178"/>
    <w:rsid w:val="002A62CF"/>
    <w:rsid w:val="00300BD8"/>
    <w:rsid w:val="00342C45"/>
    <w:rsid w:val="00346D0B"/>
    <w:rsid w:val="0036756D"/>
    <w:rsid w:val="00466FAB"/>
    <w:rsid w:val="004A41C2"/>
    <w:rsid w:val="00545AB1"/>
    <w:rsid w:val="005855D1"/>
    <w:rsid w:val="0058789D"/>
    <w:rsid w:val="005A1570"/>
    <w:rsid w:val="005E61EB"/>
    <w:rsid w:val="005F5EAC"/>
    <w:rsid w:val="0060629A"/>
    <w:rsid w:val="00632546"/>
    <w:rsid w:val="006402C1"/>
    <w:rsid w:val="00673963"/>
    <w:rsid w:val="00697DD7"/>
    <w:rsid w:val="006B3809"/>
    <w:rsid w:val="006B4709"/>
    <w:rsid w:val="006C62A4"/>
    <w:rsid w:val="007023D8"/>
    <w:rsid w:val="007031EE"/>
    <w:rsid w:val="007E2465"/>
    <w:rsid w:val="007F1760"/>
    <w:rsid w:val="008D60BF"/>
    <w:rsid w:val="0093748D"/>
    <w:rsid w:val="009459F1"/>
    <w:rsid w:val="00946000"/>
    <w:rsid w:val="0097600F"/>
    <w:rsid w:val="00A10302"/>
    <w:rsid w:val="00B43156"/>
    <w:rsid w:val="00B9167D"/>
    <w:rsid w:val="00BA2BE4"/>
    <w:rsid w:val="00BD7F2C"/>
    <w:rsid w:val="00BE070B"/>
    <w:rsid w:val="00C42446"/>
    <w:rsid w:val="00C56A62"/>
    <w:rsid w:val="00C62817"/>
    <w:rsid w:val="00C8304A"/>
    <w:rsid w:val="00CF06FE"/>
    <w:rsid w:val="00E168F5"/>
    <w:rsid w:val="00E66394"/>
    <w:rsid w:val="00F5389D"/>
    <w:rsid w:val="00F7513A"/>
    <w:rsid w:val="00FA2D80"/>
    <w:rsid w:val="00FA7ECA"/>
    <w:rsid w:val="00FF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21E5"/>
    <w:rPr>
      <w:rFonts w:ascii="Times New Roman" w:hAnsi="Times New Roman" w:cs="Times New Roman" w:hint="default"/>
      <w:color w:val="0000FF"/>
      <w:u w:val="single"/>
    </w:rPr>
  </w:style>
  <w:style w:type="character" w:styleId="Strong">
    <w:name w:val="Strong"/>
    <w:uiPriority w:val="99"/>
    <w:qFormat/>
    <w:rsid w:val="000721E5"/>
    <w:rPr>
      <w:rFonts w:ascii="Times New Roman" w:hAnsi="Times New Roman" w:cs="Times New Roman" w:hint="default"/>
      <w:b/>
      <w:bCs/>
    </w:rPr>
  </w:style>
  <w:style w:type="paragraph" w:styleId="NormalWeb">
    <w:name w:val="Normal (Web)"/>
    <w:basedOn w:val="Normal"/>
    <w:uiPriority w:val="99"/>
    <w:unhideWhenUsed/>
    <w:rsid w:val="000721E5"/>
    <w:pPr>
      <w:spacing w:before="100" w:beforeAutospacing="1" w:after="100" w:afterAutospacing="1"/>
    </w:pPr>
  </w:style>
  <w:style w:type="paragraph" w:customStyle="1" w:styleId="ColorfulList-Accent11">
    <w:name w:val="Colorful List - Accent 11"/>
    <w:basedOn w:val="Normal"/>
    <w:uiPriority w:val="34"/>
    <w:qFormat/>
    <w:rsid w:val="000721E5"/>
    <w:pPr>
      <w:numPr>
        <w:numId w:val="2"/>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pPr>
    <w:rPr>
      <w:rFonts w:ascii="Arial" w:hAnsi="Arial" w:cs="Arial"/>
      <w:color w:val="000000"/>
      <w:sz w:val="20"/>
      <w:szCs w:val="20"/>
    </w:rPr>
  </w:style>
  <w:style w:type="paragraph" w:styleId="BalloonText">
    <w:name w:val="Balloon Text"/>
    <w:basedOn w:val="Normal"/>
    <w:link w:val="BalloonTextChar"/>
    <w:uiPriority w:val="99"/>
    <w:semiHidden/>
    <w:unhideWhenUsed/>
    <w:rsid w:val="00271F6B"/>
    <w:rPr>
      <w:rFonts w:ascii="Tahoma" w:hAnsi="Tahoma" w:cs="Tahoma"/>
      <w:sz w:val="16"/>
      <w:szCs w:val="16"/>
    </w:rPr>
  </w:style>
  <w:style w:type="character" w:customStyle="1" w:styleId="BalloonTextChar">
    <w:name w:val="Balloon Text Char"/>
    <w:basedOn w:val="DefaultParagraphFont"/>
    <w:link w:val="BalloonText"/>
    <w:uiPriority w:val="99"/>
    <w:semiHidden/>
    <w:rsid w:val="00271F6B"/>
    <w:rPr>
      <w:rFonts w:ascii="Tahoma" w:eastAsia="Times New Roman" w:hAnsi="Tahoma" w:cs="Tahoma"/>
      <w:sz w:val="16"/>
      <w:szCs w:val="16"/>
    </w:rPr>
  </w:style>
  <w:style w:type="paragraph" w:styleId="Header">
    <w:name w:val="header"/>
    <w:basedOn w:val="Normal"/>
    <w:link w:val="HeaderChar"/>
    <w:uiPriority w:val="99"/>
    <w:unhideWhenUsed/>
    <w:rsid w:val="00084F62"/>
    <w:pPr>
      <w:tabs>
        <w:tab w:val="center" w:pos="4680"/>
        <w:tab w:val="right" w:pos="9360"/>
      </w:tabs>
    </w:pPr>
  </w:style>
  <w:style w:type="character" w:customStyle="1" w:styleId="HeaderChar">
    <w:name w:val="Header Char"/>
    <w:basedOn w:val="DefaultParagraphFont"/>
    <w:link w:val="Header"/>
    <w:uiPriority w:val="99"/>
    <w:rsid w:val="00084F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4F62"/>
    <w:pPr>
      <w:tabs>
        <w:tab w:val="center" w:pos="4680"/>
        <w:tab w:val="right" w:pos="9360"/>
      </w:tabs>
    </w:pPr>
  </w:style>
  <w:style w:type="character" w:customStyle="1" w:styleId="FooterChar">
    <w:name w:val="Footer Char"/>
    <w:basedOn w:val="DefaultParagraphFont"/>
    <w:link w:val="Footer"/>
    <w:uiPriority w:val="99"/>
    <w:rsid w:val="00084F62"/>
    <w:rPr>
      <w:rFonts w:ascii="Times New Roman" w:eastAsia="Times New Roman" w:hAnsi="Times New Roman" w:cs="Times New Roman"/>
      <w:sz w:val="24"/>
      <w:szCs w:val="24"/>
    </w:rPr>
  </w:style>
  <w:style w:type="paragraph" w:styleId="ListParagraph">
    <w:name w:val="List Paragraph"/>
    <w:basedOn w:val="Normal"/>
    <w:uiPriority w:val="34"/>
    <w:qFormat/>
    <w:rsid w:val="00C56A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21E5"/>
    <w:rPr>
      <w:rFonts w:ascii="Times New Roman" w:hAnsi="Times New Roman" w:cs="Times New Roman" w:hint="default"/>
      <w:color w:val="0000FF"/>
      <w:u w:val="single"/>
    </w:rPr>
  </w:style>
  <w:style w:type="character" w:styleId="Strong">
    <w:name w:val="Strong"/>
    <w:uiPriority w:val="99"/>
    <w:qFormat/>
    <w:rsid w:val="000721E5"/>
    <w:rPr>
      <w:rFonts w:ascii="Times New Roman" w:hAnsi="Times New Roman" w:cs="Times New Roman" w:hint="default"/>
      <w:b/>
      <w:bCs/>
    </w:rPr>
  </w:style>
  <w:style w:type="paragraph" w:styleId="NormalWeb">
    <w:name w:val="Normal (Web)"/>
    <w:basedOn w:val="Normal"/>
    <w:uiPriority w:val="99"/>
    <w:unhideWhenUsed/>
    <w:rsid w:val="000721E5"/>
    <w:pPr>
      <w:spacing w:before="100" w:beforeAutospacing="1" w:after="100" w:afterAutospacing="1"/>
    </w:pPr>
  </w:style>
  <w:style w:type="paragraph" w:customStyle="1" w:styleId="ColorfulList-Accent11">
    <w:name w:val="Colorful List - Accent 11"/>
    <w:basedOn w:val="Normal"/>
    <w:uiPriority w:val="34"/>
    <w:qFormat/>
    <w:rsid w:val="000721E5"/>
    <w:pPr>
      <w:numPr>
        <w:numId w:val="2"/>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pPr>
    <w:rPr>
      <w:rFonts w:ascii="Arial" w:hAnsi="Arial" w:cs="Arial"/>
      <w:color w:val="000000"/>
      <w:sz w:val="20"/>
      <w:szCs w:val="20"/>
    </w:rPr>
  </w:style>
  <w:style w:type="paragraph" w:styleId="BalloonText">
    <w:name w:val="Balloon Text"/>
    <w:basedOn w:val="Normal"/>
    <w:link w:val="BalloonTextChar"/>
    <w:uiPriority w:val="99"/>
    <w:semiHidden/>
    <w:unhideWhenUsed/>
    <w:rsid w:val="00271F6B"/>
    <w:rPr>
      <w:rFonts w:ascii="Tahoma" w:hAnsi="Tahoma" w:cs="Tahoma"/>
      <w:sz w:val="16"/>
      <w:szCs w:val="16"/>
    </w:rPr>
  </w:style>
  <w:style w:type="character" w:customStyle="1" w:styleId="BalloonTextChar">
    <w:name w:val="Balloon Text Char"/>
    <w:basedOn w:val="DefaultParagraphFont"/>
    <w:link w:val="BalloonText"/>
    <w:uiPriority w:val="99"/>
    <w:semiHidden/>
    <w:rsid w:val="00271F6B"/>
    <w:rPr>
      <w:rFonts w:ascii="Tahoma" w:eastAsia="Times New Roman" w:hAnsi="Tahoma" w:cs="Tahoma"/>
      <w:sz w:val="16"/>
      <w:szCs w:val="16"/>
    </w:rPr>
  </w:style>
  <w:style w:type="paragraph" w:styleId="Header">
    <w:name w:val="header"/>
    <w:basedOn w:val="Normal"/>
    <w:link w:val="HeaderChar"/>
    <w:uiPriority w:val="99"/>
    <w:unhideWhenUsed/>
    <w:rsid w:val="00084F62"/>
    <w:pPr>
      <w:tabs>
        <w:tab w:val="center" w:pos="4680"/>
        <w:tab w:val="right" w:pos="9360"/>
      </w:tabs>
    </w:pPr>
  </w:style>
  <w:style w:type="character" w:customStyle="1" w:styleId="HeaderChar">
    <w:name w:val="Header Char"/>
    <w:basedOn w:val="DefaultParagraphFont"/>
    <w:link w:val="Header"/>
    <w:uiPriority w:val="99"/>
    <w:rsid w:val="00084F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4F62"/>
    <w:pPr>
      <w:tabs>
        <w:tab w:val="center" w:pos="4680"/>
        <w:tab w:val="right" w:pos="9360"/>
      </w:tabs>
    </w:pPr>
  </w:style>
  <w:style w:type="character" w:customStyle="1" w:styleId="FooterChar">
    <w:name w:val="Footer Char"/>
    <w:basedOn w:val="DefaultParagraphFont"/>
    <w:link w:val="Footer"/>
    <w:uiPriority w:val="99"/>
    <w:rsid w:val="00084F62"/>
    <w:rPr>
      <w:rFonts w:ascii="Times New Roman" w:eastAsia="Times New Roman" w:hAnsi="Times New Roman" w:cs="Times New Roman"/>
      <w:sz w:val="24"/>
      <w:szCs w:val="24"/>
    </w:rPr>
  </w:style>
  <w:style w:type="paragraph" w:styleId="ListParagraph">
    <w:name w:val="List Paragraph"/>
    <w:basedOn w:val="Normal"/>
    <w:uiPriority w:val="34"/>
    <w:qFormat/>
    <w:rsid w:val="00C56A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9E37-DF9A-4E4C-BCE8-5E6E2119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Reed</dc:creator>
  <cp:lastModifiedBy>sadp</cp:lastModifiedBy>
  <cp:revision>4</cp:revision>
  <cp:lastPrinted>2013-05-16T16:03:00Z</cp:lastPrinted>
  <dcterms:created xsi:type="dcterms:W3CDTF">2015-10-30T14:57:00Z</dcterms:created>
  <dcterms:modified xsi:type="dcterms:W3CDTF">2015-10-30T17:04:00Z</dcterms:modified>
</cp:coreProperties>
</file>